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1C56E" w14:textId="77777777" w:rsidR="002223E8" w:rsidRDefault="002223E8" w:rsidP="00AC1A69">
      <w:pPr>
        <w:jc w:val="both"/>
        <w:rPr>
          <w:rFonts w:ascii="Arial" w:hAnsi="Arial" w:cs="Arial"/>
          <w:sz w:val="24"/>
          <w:szCs w:val="24"/>
        </w:rPr>
      </w:pPr>
    </w:p>
    <w:p w14:paraId="1C83318C" w14:textId="5C3831D2" w:rsidR="00AC1A69" w:rsidRDefault="00502310" w:rsidP="00AC1A69">
      <w:pPr>
        <w:spacing w:after="0"/>
        <w:jc w:val="center"/>
        <w:rPr>
          <w:rFonts w:ascii="Arial" w:hAnsi="Arial" w:cs="Arial"/>
          <w:b/>
          <w:sz w:val="24"/>
          <w:szCs w:val="24"/>
        </w:rPr>
      </w:pPr>
      <w:r>
        <w:rPr>
          <w:rFonts w:ascii="Arial" w:hAnsi="Arial" w:cs="Arial"/>
          <w:b/>
          <w:sz w:val="24"/>
          <w:szCs w:val="24"/>
        </w:rPr>
        <w:t>ODLUKA</w:t>
      </w:r>
    </w:p>
    <w:p w14:paraId="7010921C" w14:textId="3742D7FD" w:rsidR="002C48AF" w:rsidRDefault="00A526CB" w:rsidP="002C48AF">
      <w:pPr>
        <w:spacing w:after="0"/>
        <w:jc w:val="center"/>
        <w:rPr>
          <w:rFonts w:ascii="Arial" w:hAnsi="Arial" w:cs="Arial"/>
          <w:b/>
          <w:sz w:val="24"/>
          <w:szCs w:val="24"/>
        </w:rPr>
      </w:pPr>
      <w:r>
        <w:rPr>
          <w:rFonts w:ascii="Arial" w:hAnsi="Arial" w:cs="Arial"/>
          <w:b/>
          <w:sz w:val="24"/>
          <w:szCs w:val="24"/>
        </w:rPr>
        <w:t xml:space="preserve"> </w:t>
      </w:r>
      <w:r w:rsidR="002C48AF">
        <w:rPr>
          <w:rFonts w:ascii="Arial" w:hAnsi="Arial" w:cs="Arial"/>
          <w:b/>
          <w:sz w:val="24"/>
          <w:szCs w:val="24"/>
        </w:rPr>
        <w:t xml:space="preserve">o nužnim epidemiološkim mjerama kojima se ograničavaju </w:t>
      </w:r>
    </w:p>
    <w:p w14:paraId="46C23C99" w14:textId="77777777" w:rsidR="00012D68" w:rsidRDefault="002C48AF" w:rsidP="002C48AF">
      <w:pPr>
        <w:spacing w:after="0"/>
        <w:jc w:val="center"/>
        <w:rPr>
          <w:rFonts w:ascii="Arial" w:hAnsi="Arial" w:cs="Arial"/>
          <w:b/>
          <w:sz w:val="24"/>
          <w:szCs w:val="24"/>
        </w:rPr>
      </w:pPr>
      <w:r>
        <w:rPr>
          <w:rFonts w:ascii="Arial" w:hAnsi="Arial" w:cs="Arial"/>
          <w:b/>
          <w:sz w:val="24"/>
          <w:szCs w:val="24"/>
        </w:rPr>
        <w:t>okupljanja i uvode druge nužne epidemiološke mjere</w:t>
      </w:r>
      <w:r w:rsidR="00012D68">
        <w:rPr>
          <w:rFonts w:ascii="Arial" w:hAnsi="Arial" w:cs="Arial"/>
          <w:b/>
          <w:sz w:val="24"/>
          <w:szCs w:val="24"/>
        </w:rPr>
        <w:t xml:space="preserve"> i preporuke</w:t>
      </w:r>
    </w:p>
    <w:p w14:paraId="0161D1AB" w14:textId="519B047C" w:rsidR="002C48AF" w:rsidRDefault="002C48AF" w:rsidP="002223E8">
      <w:pPr>
        <w:spacing w:after="0"/>
        <w:jc w:val="center"/>
        <w:rPr>
          <w:rFonts w:ascii="Arial" w:hAnsi="Arial" w:cs="Arial"/>
          <w:b/>
          <w:sz w:val="24"/>
          <w:szCs w:val="24"/>
        </w:rPr>
      </w:pPr>
      <w:r>
        <w:rPr>
          <w:rFonts w:ascii="Arial" w:hAnsi="Arial" w:cs="Arial"/>
          <w:b/>
          <w:sz w:val="24"/>
          <w:szCs w:val="24"/>
        </w:rPr>
        <w:t xml:space="preserve"> radi sprječavanja prijenosa bolesti COVID-19 putem okupljanja</w:t>
      </w:r>
    </w:p>
    <w:p w14:paraId="20B52DDE" w14:textId="6CE43438" w:rsidR="005D2658" w:rsidRDefault="00680218" w:rsidP="005816A2">
      <w:pPr>
        <w:spacing w:after="0"/>
        <w:jc w:val="center"/>
        <w:rPr>
          <w:rFonts w:ascii="Arial" w:hAnsi="Arial" w:cs="Arial"/>
          <w:b/>
          <w:sz w:val="24"/>
          <w:szCs w:val="24"/>
        </w:rPr>
      </w:pPr>
      <w:r>
        <w:rPr>
          <w:rFonts w:ascii="Arial" w:hAnsi="Arial" w:cs="Arial"/>
          <w:b/>
          <w:sz w:val="24"/>
          <w:szCs w:val="24"/>
        </w:rPr>
        <w:t>(PROČIŠĆENI NESLUŽBENI TEKST)</w:t>
      </w:r>
      <w:r w:rsidR="007E45D1">
        <w:rPr>
          <w:rFonts w:ascii="Arial" w:hAnsi="Arial" w:cs="Arial"/>
          <w:b/>
          <w:sz w:val="24"/>
          <w:szCs w:val="24"/>
        </w:rPr>
        <w:t xml:space="preserve"> </w:t>
      </w:r>
    </w:p>
    <w:p w14:paraId="09B44939" w14:textId="4B671B0E" w:rsidR="007E45D1" w:rsidRPr="00943905" w:rsidRDefault="00B55E5F" w:rsidP="005816A2">
      <w:pPr>
        <w:spacing w:after="0"/>
        <w:jc w:val="center"/>
        <w:rPr>
          <w:rFonts w:ascii="Arial" w:hAnsi="Arial" w:cs="Arial"/>
          <w:b/>
          <w:sz w:val="24"/>
          <w:szCs w:val="24"/>
        </w:rPr>
      </w:pPr>
      <w:r w:rsidRPr="00943905">
        <w:rPr>
          <w:rFonts w:ascii="Arial" w:hAnsi="Arial" w:cs="Arial"/>
          <w:b/>
          <w:sz w:val="24"/>
          <w:szCs w:val="24"/>
        </w:rPr>
        <w:t>NN 67/2021, 80/2021</w:t>
      </w:r>
    </w:p>
    <w:p w14:paraId="42CB2BFD" w14:textId="0763526B" w:rsidR="00680218" w:rsidRDefault="00680218" w:rsidP="005816A2">
      <w:pPr>
        <w:spacing w:after="0"/>
        <w:jc w:val="center"/>
        <w:rPr>
          <w:rFonts w:ascii="Arial" w:hAnsi="Arial" w:cs="Arial"/>
          <w:b/>
          <w:sz w:val="24"/>
          <w:szCs w:val="24"/>
        </w:rPr>
      </w:pPr>
    </w:p>
    <w:p w14:paraId="085D8D9E" w14:textId="77777777" w:rsidR="00680218" w:rsidRDefault="00680218" w:rsidP="005816A2">
      <w:pPr>
        <w:spacing w:after="0"/>
        <w:jc w:val="center"/>
        <w:rPr>
          <w:rFonts w:ascii="Arial" w:hAnsi="Arial" w:cs="Arial"/>
          <w:b/>
          <w:sz w:val="24"/>
          <w:szCs w:val="24"/>
        </w:rPr>
      </w:pPr>
      <w:bookmarkStart w:id="0" w:name="_GoBack"/>
      <w:bookmarkEnd w:id="0"/>
    </w:p>
    <w:p w14:paraId="61AD5F96" w14:textId="77777777" w:rsidR="00AC5AD6" w:rsidRPr="008D01B2" w:rsidRDefault="00AC1A69" w:rsidP="005816A2">
      <w:pPr>
        <w:spacing w:after="0"/>
        <w:jc w:val="center"/>
        <w:rPr>
          <w:rFonts w:ascii="Arial" w:hAnsi="Arial" w:cs="Arial"/>
          <w:b/>
          <w:sz w:val="24"/>
          <w:szCs w:val="24"/>
        </w:rPr>
      </w:pPr>
      <w:r w:rsidRPr="008D01B2">
        <w:rPr>
          <w:rFonts w:ascii="Arial" w:hAnsi="Arial" w:cs="Arial"/>
          <w:b/>
          <w:sz w:val="24"/>
          <w:szCs w:val="24"/>
        </w:rPr>
        <w:t>I.</w:t>
      </w:r>
    </w:p>
    <w:p w14:paraId="477CF015" w14:textId="16D44585" w:rsidR="00A865A8" w:rsidRPr="008D01B2" w:rsidRDefault="00B64F7C" w:rsidP="00F54AE5">
      <w:pPr>
        <w:pStyle w:val="box463064"/>
        <w:shd w:val="clear" w:color="auto" w:fill="FFFFFF"/>
        <w:spacing w:before="0" w:beforeAutospacing="0" w:after="120" w:afterAutospacing="0"/>
        <w:jc w:val="both"/>
        <w:textAlignment w:val="baseline"/>
        <w:rPr>
          <w:rFonts w:ascii="Arial" w:hAnsi="Arial" w:cs="Arial"/>
        </w:rPr>
      </w:pPr>
      <w:r w:rsidRPr="008D01B2">
        <w:rPr>
          <w:rFonts w:ascii="Arial" w:hAnsi="Arial" w:cs="Arial"/>
        </w:rPr>
        <w:t>S obzirom na</w:t>
      </w:r>
      <w:r w:rsidR="0021351D" w:rsidRPr="008D01B2">
        <w:rPr>
          <w:rFonts w:ascii="Arial" w:hAnsi="Arial" w:cs="Arial"/>
        </w:rPr>
        <w:t xml:space="preserve"> epidemiološku situaciju i</w:t>
      </w:r>
      <w:r w:rsidRPr="008D01B2">
        <w:rPr>
          <w:rFonts w:ascii="Arial" w:hAnsi="Arial" w:cs="Arial"/>
        </w:rPr>
        <w:t xml:space="preserve"> moguć</w:t>
      </w:r>
      <w:r w:rsidR="0021351D" w:rsidRPr="008D01B2">
        <w:rPr>
          <w:rFonts w:ascii="Arial" w:hAnsi="Arial" w:cs="Arial"/>
        </w:rPr>
        <w:t>i</w:t>
      </w:r>
      <w:r w:rsidRPr="008D01B2">
        <w:rPr>
          <w:rFonts w:ascii="Arial" w:hAnsi="Arial" w:cs="Arial"/>
        </w:rPr>
        <w:t xml:space="preserve"> prijenos bolesti COVID-19 sve osobe na području Republike Hrvatske </w:t>
      </w:r>
      <w:r w:rsidR="004A5258" w:rsidRPr="008D01B2">
        <w:rPr>
          <w:rFonts w:ascii="Arial" w:hAnsi="Arial" w:cs="Arial"/>
        </w:rPr>
        <w:t>obvezne su pridržavati</w:t>
      </w:r>
      <w:r w:rsidR="0021351D" w:rsidRPr="008D01B2">
        <w:rPr>
          <w:rFonts w:ascii="Arial" w:hAnsi="Arial" w:cs="Arial"/>
        </w:rPr>
        <w:t xml:space="preserve"> se</w:t>
      </w:r>
      <w:r w:rsidR="00937CF8" w:rsidRPr="008D01B2">
        <w:rPr>
          <w:rFonts w:ascii="Arial" w:hAnsi="Arial" w:cs="Arial"/>
        </w:rPr>
        <w:t xml:space="preserve"> </w:t>
      </w:r>
      <w:r w:rsidR="003A0734" w:rsidRPr="008D01B2">
        <w:rPr>
          <w:rFonts w:ascii="Arial" w:hAnsi="Arial" w:cs="Arial"/>
        </w:rPr>
        <w:t>stroge mjere fizičkog</w:t>
      </w:r>
      <w:r w:rsidR="004A5258" w:rsidRPr="008D01B2">
        <w:rPr>
          <w:rFonts w:ascii="Arial" w:hAnsi="Arial" w:cs="Arial"/>
        </w:rPr>
        <w:t xml:space="preserve"> distanciranja</w:t>
      </w:r>
      <w:r w:rsidR="00883BDE" w:rsidRPr="008D01B2">
        <w:rPr>
          <w:rFonts w:ascii="Arial" w:hAnsi="Arial" w:cs="Arial"/>
        </w:rPr>
        <w:t xml:space="preserve">, </w:t>
      </w:r>
      <w:r w:rsidR="00937CF8" w:rsidRPr="008D01B2">
        <w:rPr>
          <w:rFonts w:ascii="Arial" w:hAnsi="Arial" w:cs="Arial"/>
        </w:rPr>
        <w:t>svih propisanih protuepidemijskih mjera,</w:t>
      </w:r>
      <w:r w:rsidR="00883BDE" w:rsidRPr="008D01B2">
        <w:rPr>
          <w:rFonts w:ascii="Arial" w:hAnsi="Arial" w:cs="Arial"/>
        </w:rPr>
        <w:t xml:space="preserve"> </w:t>
      </w:r>
      <w:r w:rsidR="007B0F19" w:rsidRPr="008D01B2">
        <w:rPr>
          <w:rFonts w:ascii="Arial" w:hAnsi="Arial" w:cs="Arial"/>
        </w:rPr>
        <w:t>posebnih</w:t>
      </w:r>
      <w:r w:rsidR="004A5258" w:rsidRPr="008D01B2">
        <w:rPr>
          <w:rFonts w:ascii="Arial" w:hAnsi="Arial" w:cs="Arial"/>
        </w:rPr>
        <w:t xml:space="preserve"> preporuka i uputa Hrvatskog zavoda za javno zdravstvo</w:t>
      </w:r>
      <w:r w:rsidR="00883BDE" w:rsidRPr="008D01B2">
        <w:rPr>
          <w:rFonts w:ascii="Arial" w:hAnsi="Arial" w:cs="Arial"/>
        </w:rPr>
        <w:t xml:space="preserve"> te nužnih epidemioloških mjera propisanih ovom Odlukom.</w:t>
      </w:r>
    </w:p>
    <w:p w14:paraId="1F133683" w14:textId="77777777" w:rsidR="00A865A8" w:rsidRPr="008D01B2" w:rsidRDefault="00A865A8" w:rsidP="00F54AE5">
      <w:pPr>
        <w:pStyle w:val="box463064"/>
        <w:shd w:val="clear" w:color="auto" w:fill="FFFFFF"/>
        <w:spacing w:before="0" w:beforeAutospacing="0" w:after="120" w:afterAutospacing="0"/>
        <w:jc w:val="center"/>
        <w:textAlignment w:val="baseline"/>
        <w:rPr>
          <w:rFonts w:ascii="Arial" w:hAnsi="Arial" w:cs="Arial"/>
          <w:b/>
        </w:rPr>
      </w:pPr>
      <w:r w:rsidRPr="008D01B2">
        <w:rPr>
          <w:rFonts w:ascii="Arial" w:hAnsi="Arial" w:cs="Arial"/>
          <w:b/>
        </w:rPr>
        <w:t>II.</w:t>
      </w:r>
    </w:p>
    <w:p w14:paraId="26534BD1" w14:textId="4D85C00D" w:rsidR="00A865A8" w:rsidRDefault="003A0734" w:rsidP="009E6389">
      <w:pPr>
        <w:pStyle w:val="box463064"/>
        <w:shd w:val="clear" w:color="auto" w:fill="FFFFFF"/>
        <w:spacing w:before="0" w:beforeAutospacing="0" w:after="48" w:afterAutospacing="0"/>
        <w:jc w:val="both"/>
        <w:textAlignment w:val="baseline"/>
        <w:rPr>
          <w:rFonts w:ascii="Arial" w:hAnsi="Arial" w:cs="Arial"/>
        </w:rPr>
      </w:pPr>
      <w:r w:rsidRPr="008D01B2">
        <w:rPr>
          <w:rFonts w:ascii="Arial" w:hAnsi="Arial" w:cs="Arial"/>
        </w:rPr>
        <w:t xml:space="preserve">Stroga mjera  fizičkog </w:t>
      </w:r>
      <w:r w:rsidR="00E30DA5" w:rsidRPr="008D01B2">
        <w:rPr>
          <w:rFonts w:ascii="Arial" w:hAnsi="Arial" w:cs="Arial"/>
        </w:rPr>
        <w:t xml:space="preserve"> distanciranja nalaže izbjegavanje bliskog osobnog kontakta</w:t>
      </w:r>
      <w:r w:rsidR="009561E7" w:rsidRPr="008D01B2">
        <w:rPr>
          <w:rFonts w:ascii="Arial" w:hAnsi="Arial" w:cs="Arial"/>
        </w:rPr>
        <w:t xml:space="preserve"> u razmaku </w:t>
      </w:r>
      <w:r w:rsidR="006C6494" w:rsidRPr="008D01B2">
        <w:rPr>
          <w:rFonts w:ascii="Arial" w:hAnsi="Arial" w:cs="Arial"/>
        </w:rPr>
        <w:t xml:space="preserve">od najmanje </w:t>
      </w:r>
      <w:r w:rsidR="006F4B64" w:rsidRPr="008D01B2">
        <w:rPr>
          <w:rFonts w:ascii="Arial" w:hAnsi="Arial" w:cs="Arial"/>
        </w:rPr>
        <w:t xml:space="preserve"> 2</w:t>
      </w:r>
      <w:r w:rsidR="006C6494" w:rsidRPr="008D01B2">
        <w:rPr>
          <w:rFonts w:ascii="Arial" w:hAnsi="Arial" w:cs="Arial"/>
        </w:rPr>
        <w:t xml:space="preserve"> metra u </w:t>
      </w:r>
      <w:r w:rsidR="006F4B64" w:rsidRPr="008D01B2">
        <w:rPr>
          <w:rFonts w:ascii="Arial" w:hAnsi="Arial" w:cs="Arial"/>
        </w:rPr>
        <w:t>zatvorenom prostoru i 1,5</w:t>
      </w:r>
      <w:r w:rsidR="006C6494" w:rsidRPr="008D01B2">
        <w:rPr>
          <w:rFonts w:ascii="Arial" w:hAnsi="Arial" w:cs="Arial"/>
        </w:rPr>
        <w:t xml:space="preserve"> me</w:t>
      </w:r>
      <w:r w:rsidR="0021351D" w:rsidRPr="008D01B2">
        <w:rPr>
          <w:rFonts w:ascii="Arial" w:hAnsi="Arial" w:cs="Arial"/>
        </w:rPr>
        <w:t>tar</w:t>
      </w:r>
      <w:r w:rsidR="006C6494" w:rsidRPr="008D01B2">
        <w:rPr>
          <w:rFonts w:ascii="Arial" w:hAnsi="Arial" w:cs="Arial"/>
        </w:rPr>
        <w:t xml:space="preserve"> na otvorenom prostoru.</w:t>
      </w:r>
    </w:p>
    <w:p w14:paraId="33AC634A" w14:textId="77777777" w:rsidR="004A7A9F" w:rsidRPr="004A7A9F" w:rsidRDefault="004A7A9F" w:rsidP="009B3DEB">
      <w:pPr>
        <w:pStyle w:val="box463064"/>
        <w:shd w:val="clear" w:color="auto" w:fill="FFFFFF"/>
        <w:spacing w:before="0" w:beforeAutospacing="0" w:after="120" w:afterAutospacing="0"/>
        <w:jc w:val="both"/>
        <w:textAlignment w:val="baseline"/>
        <w:rPr>
          <w:rFonts w:ascii="Arial" w:hAnsi="Arial" w:cs="Arial"/>
          <w:color w:val="231F20"/>
          <w:shd w:val="clear" w:color="auto" w:fill="FFFFFF"/>
        </w:rPr>
      </w:pPr>
      <w:r w:rsidRPr="004A7A9F">
        <w:rPr>
          <w:rFonts w:ascii="Arial" w:hAnsi="Arial" w:cs="Arial"/>
          <w:color w:val="231F20"/>
          <w:shd w:val="clear" w:color="auto" w:fill="FFFFFF"/>
        </w:rPr>
        <w:t>Ako nije moguće održavanje fizičke distance od najmanje 2 metra u zatvorenom prostoru i najmanje 1,5 metar na otvorenom prostoru, obvezno je korištenj</w:t>
      </w:r>
      <w:r w:rsidRPr="004A7A9F">
        <w:rPr>
          <w:rFonts w:ascii="Arial" w:hAnsi="Arial" w:cs="Arial"/>
          <w:color w:val="231F20"/>
          <w:shd w:val="clear" w:color="auto" w:fill="FFFFFF"/>
        </w:rPr>
        <w:t>e maski za lice ili medicinskih</w:t>
      </w:r>
    </w:p>
    <w:p w14:paraId="0349ABFE" w14:textId="6C85B1FC" w:rsidR="004A7A9F" w:rsidRPr="003B507F" w:rsidRDefault="004A7A9F" w:rsidP="009B3DEB">
      <w:pPr>
        <w:pStyle w:val="box463064"/>
        <w:shd w:val="clear" w:color="auto" w:fill="FFFFFF"/>
        <w:spacing w:before="0" w:beforeAutospacing="0" w:after="120" w:afterAutospacing="0"/>
        <w:jc w:val="both"/>
        <w:textAlignment w:val="baseline"/>
        <w:rPr>
          <w:rFonts w:ascii="Arial" w:hAnsi="Arial" w:cs="Arial"/>
          <w:color w:val="231F20"/>
          <w:shd w:val="clear" w:color="auto" w:fill="FFFFFF"/>
        </w:rPr>
      </w:pPr>
      <w:r w:rsidRPr="004A7A9F">
        <w:rPr>
          <w:rFonts w:ascii="Arial" w:hAnsi="Arial" w:cs="Arial"/>
          <w:color w:val="231F20"/>
          <w:shd w:val="clear" w:color="auto" w:fill="FFFFFF"/>
        </w:rPr>
        <w:t>maski.</w:t>
      </w:r>
    </w:p>
    <w:p w14:paraId="64905C01" w14:textId="35226356" w:rsidR="009561E7" w:rsidRPr="008D01B2" w:rsidRDefault="006C6494" w:rsidP="009B3DEB">
      <w:pPr>
        <w:pStyle w:val="box463064"/>
        <w:shd w:val="clear" w:color="auto" w:fill="FFFFFF"/>
        <w:spacing w:before="0" w:beforeAutospacing="0" w:after="120" w:afterAutospacing="0"/>
        <w:jc w:val="center"/>
        <w:textAlignment w:val="baseline"/>
        <w:rPr>
          <w:rFonts w:ascii="Arial" w:hAnsi="Arial" w:cs="Arial"/>
          <w:b/>
        </w:rPr>
      </w:pPr>
      <w:r w:rsidRPr="008D01B2">
        <w:rPr>
          <w:rFonts w:ascii="Arial" w:hAnsi="Arial" w:cs="Arial"/>
          <w:b/>
        </w:rPr>
        <w:t>III.</w:t>
      </w:r>
    </w:p>
    <w:p w14:paraId="2922ECD5" w14:textId="7E1BCE80" w:rsidR="00E3372F" w:rsidRDefault="00E3372F" w:rsidP="00BD5A9E">
      <w:pPr>
        <w:pStyle w:val="box467259"/>
        <w:shd w:val="clear" w:color="auto" w:fill="FFFFFF"/>
        <w:spacing w:before="0" w:beforeAutospacing="0" w:after="48" w:afterAutospacing="0"/>
        <w:ind w:firstLine="408"/>
        <w:jc w:val="both"/>
        <w:textAlignment w:val="baseline"/>
        <w:rPr>
          <w:rFonts w:ascii="Arial" w:hAnsi="Arial" w:cs="Arial"/>
          <w:color w:val="231F20"/>
        </w:rPr>
      </w:pPr>
      <w:r w:rsidRPr="00E3372F">
        <w:rPr>
          <w:rFonts w:ascii="Arial" w:hAnsi="Arial" w:cs="Arial"/>
          <w:color w:val="FF0000"/>
          <w:sz w:val="16"/>
          <w:szCs w:val="16"/>
        </w:rPr>
        <w:t>Stavak 1</w:t>
      </w:r>
      <w:r w:rsidR="00966AAF">
        <w:rPr>
          <w:rFonts w:ascii="Arial" w:hAnsi="Arial" w:cs="Arial"/>
          <w:color w:val="FF0000"/>
          <w:sz w:val="16"/>
          <w:szCs w:val="16"/>
        </w:rPr>
        <w:t xml:space="preserve"> </w:t>
      </w:r>
      <w:r w:rsidR="00D30AF0" w:rsidRPr="00D30AF0">
        <w:rPr>
          <w:rFonts w:ascii="Arial" w:hAnsi="Arial" w:cs="Arial"/>
          <w:color w:val="231F20"/>
        </w:rPr>
        <w:t>Nužne epidemiološke mjere koje se nalažu ovom Odlukom su:</w:t>
      </w:r>
    </w:p>
    <w:p w14:paraId="10286399" w14:textId="2199ECEC" w:rsidR="00D30AF0" w:rsidRPr="00D30AF0" w:rsidRDefault="00E3372F" w:rsidP="00BD5A9E">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podstavak</w:t>
      </w:r>
      <w:r w:rsidR="00AD1B3C" w:rsidRPr="00E3372F">
        <w:rPr>
          <w:rFonts w:ascii="Arial" w:hAnsi="Arial" w:cs="Arial"/>
          <w:color w:val="FF0000"/>
          <w:sz w:val="16"/>
          <w:szCs w:val="16"/>
        </w:rPr>
        <w:t>1</w:t>
      </w:r>
      <w:r w:rsidR="00AD1B3C">
        <w:rPr>
          <w:rFonts w:ascii="Arial" w:hAnsi="Arial" w:cs="Arial"/>
          <w:color w:val="231F20"/>
        </w:rPr>
        <w:t xml:space="preserve">  </w:t>
      </w:r>
      <w:r w:rsidR="00D30AF0" w:rsidRPr="00D30AF0">
        <w:rPr>
          <w:rFonts w:ascii="Arial" w:hAnsi="Arial" w:cs="Arial"/>
          <w:color w:val="231F20"/>
        </w:rPr>
        <w:t xml:space="preserve">– </w:t>
      </w:r>
      <w:r w:rsidRPr="00E3372F">
        <w:rPr>
          <w:rFonts w:ascii="Arial" w:hAnsi="Arial" w:cs="Arial"/>
          <w:color w:val="231F20"/>
          <w:shd w:val="clear" w:color="auto" w:fill="FFFFFF"/>
        </w:rPr>
        <w:t>zabrana održavanja svih javnih događanja i okupljanja na kojima je prisutno više od 100 osoba na jednom mjestu, osim ako se radi o javnom događanju ili okupljanju na kojem sudjeluju samo osobe s EU digitalnom COVID potvrdom, a za isto je nadležni stožer civilne zaštite jedinice lokalne samouprave dao suglasnost</w:t>
      </w:r>
    </w:p>
    <w:p w14:paraId="78819655" w14:textId="1FB41A40" w:rsidR="00D30AF0" w:rsidRPr="00D30AF0" w:rsidRDefault="00AA0E44" w:rsidP="00BD5A9E">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AD1B3C" w:rsidRPr="00AA0E44">
        <w:rPr>
          <w:rFonts w:ascii="Arial" w:hAnsi="Arial" w:cs="Arial"/>
          <w:color w:val="FF0000"/>
          <w:sz w:val="16"/>
          <w:szCs w:val="16"/>
        </w:rPr>
        <w:t>2</w:t>
      </w:r>
      <w:r w:rsidR="00AD1B3C">
        <w:rPr>
          <w:rFonts w:ascii="Arial" w:hAnsi="Arial" w:cs="Arial"/>
          <w:color w:val="231F20"/>
        </w:rPr>
        <w:t xml:space="preserve">  </w:t>
      </w:r>
      <w:r w:rsidR="00D30AF0" w:rsidRPr="00D30AF0">
        <w:rPr>
          <w:rFonts w:ascii="Arial" w:hAnsi="Arial" w:cs="Arial"/>
          <w:color w:val="231F20"/>
        </w:rPr>
        <w:t xml:space="preserve">– </w:t>
      </w:r>
      <w:r w:rsidR="00E3372F" w:rsidRPr="00E3372F">
        <w:rPr>
          <w:rFonts w:ascii="Arial" w:hAnsi="Arial" w:cs="Arial"/>
          <w:color w:val="231F20"/>
          <w:shd w:val="clear" w:color="auto" w:fill="FFFFFF"/>
        </w:rPr>
        <w:t> javna događanja te okupljanja i svečanosti svih vrsta mogu trajati najdulje do 24.00 sata, osim ako se radi o javnom događanju ili okupljanju na kojem sudjeluju samo osobe s EU digitalnom COVID potvrdom, a za isto je nadležni stožer civilne zaštite jedinice lokalne samouprave dao suglasnost</w:t>
      </w:r>
    </w:p>
    <w:p w14:paraId="1E712C19" w14:textId="204ED03F" w:rsidR="00D30AF0" w:rsidRPr="00D30AF0" w:rsidRDefault="00743D14" w:rsidP="00BD5A9E">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AD1B3C" w:rsidRPr="00743D14">
        <w:rPr>
          <w:rFonts w:ascii="Arial" w:hAnsi="Arial" w:cs="Arial"/>
          <w:color w:val="FF0000"/>
          <w:sz w:val="16"/>
          <w:szCs w:val="16"/>
        </w:rPr>
        <w:t>3</w:t>
      </w:r>
      <w:r w:rsidR="00AD1B3C">
        <w:rPr>
          <w:rFonts w:ascii="Arial" w:hAnsi="Arial" w:cs="Arial"/>
          <w:color w:val="231F20"/>
        </w:rPr>
        <w:t xml:space="preserve">  </w:t>
      </w:r>
      <w:r w:rsidR="00D30AF0" w:rsidRPr="00D30AF0">
        <w:rPr>
          <w:rFonts w:ascii="Arial" w:hAnsi="Arial" w:cs="Arial"/>
          <w:color w:val="231F20"/>
        </w:rPr>
        <w:t xml:space="preserve">– </w:t>
      </w:r>
      <w:r w:rsidRPr="00D30AF0">
        <w:rPr>
          <w:rFonts w:ascii="Arial" w:hAnsi="Arial" w:cs="Arial"/>
          <w:color w:val="231F20"/>
        </w:rPr>
        <w:t>na pogrebima, posljednjim ispraćajima i polaganjima urni može biti prisutno najviše 25 osoba, sućut ožalošćenima se ne smije izražavati bliskim kontaktom, a uprave groblja obvezne su nadzirati pridržavanje protuepidemijskih mjera</w:t>
      </w:r>
    </w:p>
    <w:p w14:paraId="76B5803D" w14:textId="0453DF11" w:rsidR="00D30AF0" w:rsidRPr="00D30AF0" w:rsidRDefault="0006127C" w:rsidP="00BD5A9E">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AD1B3C" w:rsidRPr="0006127C">
        <w:rPr>
          <w:rFonts w:ascii="Arial" w:hAnsi="Arial" w:cs="Arial"/>
          <w:color w:val="FF0000"/>
          <w:sz w:val="16"/>
          <w:szCs w:val="16"/>
        </w:rPr>
        <w:t>4</w:t>
      </w:r>
      <w:r w:rsidR="00AD1B3C">
        <w:rPr>
          <w:rFonts w:ascii="Arial" w:hAnsi="Arial" w:cs="Arial"/>
          <w:color w:val="231F20"/>
        </w:rPr>
        <w:t xml:space="preserve">  </w:t>
      </w:r>
      <w:r w:rsidR="00D30AF0" w:rsidRPr="00D30AF0">
        <w:rPr>
          <w:rFonts w:ascii="Arial" w:hAnsi="Arial" w:cs="Arial"/>
          <w:color w:val="231F20"/>
        </w:rPr>
        <w:t xml:space="preserve">– </w:t>
      </w:r>
      <w:r w:rsidRPr="00D30AF0">
        <w:rPr>
          <w:rFonts w:ascii="Arial" w:hAnsi="Arial" w:cs="Arial"/>
          <w:color w:val="231F20"/>
        </w:rPr>
        <w:t>ograničenje radnog vremena za pekarnice i trgovine kruhom i pekar</w:t>
      </w:r>
      <w:r>
        <w:rPr>
          <w:rFonts w:ascii="Arial" w:hAnsi="Arial" w:cs="Arial"/>
          <w:color w:val="231F20"/>
        </w:rPr>
        <w:t>skim proizvodima do 24</w:t>
      </w:r>
      <w:r w:rsidR="00DC7CFA">
        <w:rPr>
          <w:rFonts w:ascii="Arial" w:hAnsi="Arial" w:cs="Arial"/>
          <w:color w:val="231F20"/>
        </w:rPr>
        <w:t>,00</w:t>
      </w:r>
      <w:r w:rsidRPr="00D30AF0">
        <w:rPr>
          <w:rFonts w:ascii="Arial" w:hAnsi="Arial" w:cs="Arial"/>
          <w:color w:val="231F20"/>
        </w:rPr>
        <w:t xml:space="preserve"> sata</w:t>
      </w:r>
    </w:p>
    <w:p w14:paraId="2C05971A" w14:textId="6F2F93A2" w:rsidR="00D30AF0" w:rsidRPr="00D30AF0" w:rsidRDefault="00DC7CFA" w:rsidP="00BD5A9E">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AD1B3C" w:rsidRPr="00DC7CFA">
        <w:rPr>
          <w:rFonts w:ascii="Arial" w:hAnsi="Arial" w:cs="Arial"/>
          <w:color w:val="FF0000"/>
          <w:sz w:val="16"/>
          <w:szCs w:val="16"/>
        </w:rPr>
        <w:t>5</w:t>
      </w:r>
      <w:r w:rsidR="00AD1B3C">
        <w:rPr>
          <w:rFonts w:ascii="Arial" w:hAnsi="Arial" w:cs="Arial"/>
          <w:color w:val="231F20"/>
        </w:rPr>
        <w:t xml:space="preserve">  </w:t>
      </w:r>
      <w:r w:rsidR="00D30AF0" w:rsidRPr="00D30AF0">
        <w:rPr>
          <w:rFonts w:ascii="Arial" w:hAnsi="Arial" w:cs="Arial"/>
          <w:color w:val="231F20"/>
        </w:rPr>
        <w:t xml:space="preserve">– </w:t>
      </w:r>
      <w:r w:rsidRPr="00D30AF0">
        <w:rPr>
          <w:rFonts w:ascii="Arial" w:hAnsi="Arial" w:cs="Arial"/>
          <w:color w:val="231F20"/>
        </w:rPr>
        <w:t>zabrana prodaje</w:t>
      </w:r>
      <w:r>
        <w:rPr>
          <w:rFonts w:ascii="Arial" w:hAnsi="Arial" w:cs="Arial"/>
          <w:color w:val="231F20"/>
        </w:rPr>
        <w:t xml:space="preserve"> alkoholnih pića u vremenu od 24,00</w:t>
      </w:r>
      <w:r w:rsidRPr="00D30AF0">
        <w:rPr>
          <w:rFonts w:ascii="Arial" w:hAnsi="Arial" w:cs="Arial"/>
          <w:color w:val="231F20"/>
        </w:rPr>
        <w:t xml:space="preserve"> sata do 6</w:t>
      </w:r>
      <w:r>
        <w:rPr>
          <w:rFonts w:ascii="Arial" w:hAnsi="Arial" w:cs="Arial"/>
          <w:color w:val="231F20"/>
        </w:rPr>
        <w:t>,00</w:t>
      </w:r>
      <w:r w:rsidRPr="00D30AF0">
        <w:rPr>
          <w:rFonts w:ascii="Arial" w:hAnsi="Arial" w:cs="Arial"/>
          <w:color w:val="231F20"/>
        </w:rPr>
        <w:t xml:space="preserve"> sati</w:t>
      </w:r>
    </w:p>
    <w:p w14:paraId="6D828C7F" w14:textId="67EABF1C" w:rsidR="00D30AF0" w:rsidRPr="00BD5A9E" w:rsidRDefault="00BD5A9E" w:rsidP="00C830B3">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2758E9" w:rsidRPr="00BD5A9E">
        <w:rPr>
          <w:rFonts w:ascii="Arial" w:hAnsi="Arial" w:cs="Arial"/>
          <w:color w:val="FF0000"/>
          <w:sz w:val="16"/>
          <w:szCs w:val="16"/>
        </w:rPr>
        <w:t>6</w:t>
      </w:r>
      <w:r w:rsidR="002758E9" w:rsidRPr="00BD5A9E">
        <w:rPr>
          <w:rFonts w:ascii="Arial" w:hAnsi="Arial" w:cs="Arial"/>
          <w:color w:val="231F20"/>
        </w:rPr>
        <w:t xml:space="preserve">  </w:t>
      </w:r>
      <w:r w:rsidR="00D30AF0" w:rsidRPr="00BD5A9E">
        <w:rPr>
          <w:rFonts w:ascii="Arial" w:hAnsi="Arial" w:cs="Arial"/>
          <w:color w:val="231F20"/>
        </w:rPr>
        <w:t xml:space="preserve">– </w:t>
      </w:r>
      <w:r w:rsidRPr="00BD5A9E">
        <w:rPr>
          <w:rFonts w:ascii="Arial" w:hAnsi="Arial" w:cs="Arial"/>
          <w:color w:val="231F20"/>
          <w:shd w:val="clear" w:color="auto" w:fill="FFFFFF"/>
        </w:rPr>
        <w:t>ograničavanje rada ugostiteljskih objekata i obiteljskih poljoprivrednih gospodarstava koja pružaju ugostiteljske usluge na način da hranu, piće, napitke i slastice mogu usluživati na prostoru za usluživanje na otvorenom, i to isključivo gostima koji sjede za stolovima, uz strogo pridržavanje propisanih epidemioloških mjera i posebnih preporuka i uputa Hrvatskog zavoda za javno zdravstvo, a radno vrijeme m</w:t>
      </w:r>
      <w:r w:rsidR="00C830B3">
        <w:rPr>
          <w:rFonts w:ascii="Arial" w:hAnsi="Arial" w:cs="Arial"/>
          <w:color w:val="231F20"/>
          <w:shd w:val="clear" w:color="auto" w:fill="FFFFFF"/>
        </w:rPr>
        <w:t>ože se odrediti u trajanju od 6,00 do 24,</w:t>
      </w:r>
      <w:r w:rsidRPr="00BD5A9E">
        <w:rPr>
          <w:rFonts w:ascii="Arial" w:hAnsi="Arial" w:cs="Arial"/>
          <w:color w:val="231F20"/>
          <w:shd w:val="clear" w:color="auto" w:fill="FFFFFF"/>
        </w:rPr>
        <w:t>00 sata</w:t>
      </w:r>
    </w:p>
    <w:p w14:paraId="4454CBFD" w14:textId="29620E73" w:rsidR="00D30AF0" w:rsidRPr="00D30AF0" w:rsidRDefault="00A54919" w:rsidP="00052EE6">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lastRenderedPageBreak/>
        <w:t xml:space="preserve">podstavak </w:t>
      </w:r>
      <w:r w:rsidR="002758E9" w:rsidRPr="00A54919">
        <w:rPr>
          <w:rFonts w:ascii="Arial" w:hAnsi="Arial" w:cs="Arial"/>
          <w:color w:val="FF0000"/>
          <w:sz w:val="16"/>
          <w:szCs w:val="16"/>
        </w:rPr>
        <w:t>7</w:t>
      </w:r>
      <w:r w:rsidR="002758E9" w:rsidRPr="00A54919">
        <w:rPr>
          <w:rFonts w:ascii="Arial" w:hAnsi="Arial" w:cs="Arial"/>
          <w:color w:val="231F20"/>
          <w:sz w:val="16"/>
          <w:szCs w:val="16"/>
        </w:rPr>
        <w:t xml:space="preserve"> </w:t>
      </w:r>
      <w:r w:rsidR="002758E9">
        <w:rPr>
          <w:rFonts w:ascii="Arial" w:hAnsi="Arial" w:cs="Arial"/>
          <w:color w:val="231F20"/>
        </w:rPr>
        <w:t xml:space="preserve"> </w:t>
      </w:r>
      <w:r w:rsidR="00D30AF0" w:rsidRPr="00D30AF0">
        <w:rPr>
          <w:rFonts w:ascii="Arial" w:hAnsi="Arial" w:cs="Arial"/>
          <w:color w:val="231F20"/>
        </w:rPr>
        <w:t>–</w:t>
      </w:r>
      <w:r w:rsidR="00052EE6" w:rsidRPr="00052EE6">
        <w:rPr>
          <w:rFonts w:ascii="Arial" w:hAnsi="Arial" w:cs="Arial"/>
          <w:color w:val="231F20"/>
          <w:shd w:val="clear" w:color="auto" w:fill="FFFFFF"/>
        </w:rPr>
        <w:t xml:space="preserve"> </w:t>
      </w:r>
      <w:r w:rsidR="00052EE6" w:rsidRPr="00052EE6">
        <w:rPr>
          <w:rFonts w:ascii="Arial" w:hAnsi="Arial" w:cs="Arial"/>
          <w:color w:val="231F20"/>
          <w:shd w:val="clear" w:color="auto" w:fill="FFFFFF"/>
        </w:rPr>
        <w:t>održavanje privatnih svečanosti i okupljanja svih vrsta (uključujući i svadbene svečanosti) u ugostiteljskim i drugim objektima dopušteno je uz pridržavanje svih propisanih epidemioloških mjera, ako na svečanosti nije prisutno više od 30 osoba</w:t>
      </w:r>
      <w:r w:rsidR="00D30AF0" w:rsidRPr="00052EE6">
        <w:rPr>
          <w:rFonts w:ascii="Arial" w:hAnsi="Arial" w:cs="Arial"/>
          <w:color w:val="231F20"/>
        </w:rPr>
        <w:t xml:space="preserve"> </w:t>
      </w:r>
    </w:p>
    <w:p w14:paraId="04227976" w14:textId="711BE241" w:rsidR="00D30AF0" w:rsidRPr="00D30AF0" w:rsidRDefault="006F58A7" w:rsidP="002E41DC">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2758E9" w:rsidRPr="006F58A7">
        <w:rPr>
          <w:rFonts w:ascii="Arial" w:hAnsi="Arial" w:cs="Arial"/>
          <w:color w:val="FF0000"/>
          <w:sz w:val="16"/>
          <w:szCs w:val="16"/>
        </w:rPr>
        <w:t>8</w:t>
      </w:r>
      <w:r w:rsidR="002758E9">
        <w:rPr>
          <w:rFonts w:ascii="Arial" w:hAnsi="Arial" w:cs="Arial"/>
          <w:color w:val="231F20"/>
        </w:rPr>
        <w:t xml:space="preserve">  </w:t>
      </w:r>
      <w:r w:rsidR="00D30AF0" w:rsidRPr="00D30AF0">
        <w:rPr>
          <w:rFonts w:ascii="Arial" w:hAnsi="Arial" w:cs="Arial"/>
          <w:color w:val="231F20"/>
        </w:rPr>
        <w:t xml:space="preserve">– </w:t>
      </w:r>
      <w:r w:rsidR="002E41DC" w:rsidRPr="00D30AF0">
        <w:rPr>
          <w:rFonts w:ascii="Arial" w:hAnsi="Arial" w:cs="Arial"/>
          <w:color w:val="231F20"/>
        </w:rPr>
        <w:t xml:space="preserve">radno vrijeme </w:t>
      </w:r>
      <w:proofErr w:type="spellStart"/>
      <w:r w:rsidR="002E41DC" w:rsidRPr="00D30AF0">
        <w:rPr>
          <w:rFonts w:ascii="Arial" w:hAnsi="Arial" w:cs="Arial"/>
          <w:color w:val="231F20"/>
        </w:rPr>
        <w:t>casina</w:t>
      </w:r>
      <w:proofErr w:type="spellEnd"/>
      <w:r w:rsidR="002E41DC" w:rsidRPr="00D30AF0">
        <w:rPr>
          <w:rFonts w:ascii="Arial" w:hAnsi="Arial" w:cs="Arial"/>
          <w:color w:val="231F20"/>
        </w:rPr>
        <w:t>, automat klubova i uplatnih mjesta za klađenje može se odrediti u trajanju od 8</w:t>
      </w:r>
      <w:r w:rsidR="002E41DC">
        <w:rPr>
          <w:rFonts w:ascii="Arial" w:hAnsi="Arial" w:cs="Arial"/>
          <w:color w:val="231F20"/>
        </w:rPr>
        <w:t>,00 do 24,00</w:t>
      </w:r>
      <w:r w:rsidR="002E41DC" w:rsidRPr="00D30AF0">
        <w:rPr>
          <w:rFonts w:ascii="Arial" w:hAnsi="Arial" w:cs="Arial"/>
          <w:color w:val="231F20"/>
        </w:rPr>
        <w:t xml:space="preserve"> sata, uz zabranu pružanja ugostiteljskih usluga u njihovim prostorima</w:t>
      </w:r>
    </w:p>
    <w:p w14:paraId="399A6175" w14:textId="0426FCAA" w:rsidR="00D30AF0" w:rsidRPr="00D30AF0" w:rsidRDefault="00817900" w:rsidP="00817900">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2758E9" w:rsidRPr="00817900">
        <w:rPr>
          <w:rFonts w:ascii="Arial" w:hAnsi="Arial" w:cs="Arial"/>
          <w:color w:val="FF0000"/>
          <w:sz w:val="16"/>
          <w:szCs w:val="16"/>
        </w:rPr>
        <w:t>9</w:t>
      </w:r>
      <w:r w:rsidR="002758E9">
        <w:rPr>
          <w:rFonts w:ascii="Arial" w:hAnsi="Arial" w:cs="Arial"/>
          <w:color w:val="231F20"/>
        </w:rPr>
        <w:t xml:space="preserve">  </w:t>
      </w:r>
      <w:r w:rsidR="00D30AF0" w:rsidRPr="00D30AF0">
        <w:rPr>
          <w:rFonts w:ascii="Arial" w:hAnsi="Arial" w:cs="Arial"/>
          <w:color w:val="231F20"/>
        </w:rPr>
        <w:t xml:space="preserve">– </w:t>
      </w:r>
      <w:r w:rsidRPr="00D30AF0">
        <w:rPr>
          <w:rFonts w:ascii="Arial" w:hAnsi="Arial" w:cs="Arial"/>
          <w:color w:val="231F20"/>
        </w:rPr>
        <w:t>strogo pridržavanje protuepidemijskih mjera u teretanama i fitness centrima</w:t>
      </w:r>
    </w:p>
    <w:p w14:paraId="7299AB2E" w14:textId="5DCFD75B" w:rsidR="00D30AF0" w:rsidRPr="003A5C51" w:rsidRDefault="003A5C51" w:rsidP="003A5C51">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2758E9" w:rsidRPr="003A5C51">
        <w:rPr>
          <w:rFonts w:ascii="Arial" w:hAnsi="Arial" w:cs="Arial"/>
          <w:color w:val="FF0000"/>
          <w:sz w:val="16"/>
          <w:szCs w:val="16"/>
        </w:rPr>
        <w:t>10</w:t>
      </w:r>
      <w:r>
        <w:rPr>
          <w:rFonts w:ascii="Arial" w:hAnsi="Arial" w:cs="Arial"/>
          <w:color w:val="231F20"/>
        </w:rPr>
        <w:t xml:space="preserve"> </w:t>
      </w:r>
      <w:r w:rsidR="00D30AF0" w:rsidRPr="003A5C51">
        <w:rPr>
          <w:rFonts w:ascii="Arial" w:hAnsi="Arial" w:cs="Arial"/>
          <w:color w:val="231F20"/>
        </w:rPr>
        <w:t xml:space="preserve">– </w:t>
      </w:r>
      <w:r w:rsidRPr="003A5C51">
        <w:rPr>
          <w:rFonts w:ascii="Arial" w:hAnsi="Arial" w:cs="Arial"/>
          <w:color w:val="231F20"/>
          <w:shd w:val="clear" w:color="auto" w:fill="FFFFFF"/>
        </w:rPr>
        <w:t>strogo pridržavanje protuepidemijskih mjera prilikom održavanja radionica, dječjih igraonica i pružanja zabavnih i rekreacijskih usluga u zatvorenima prostorima (</w:t>
      </w:r>
      <w:proofErr w:type="spellStart"/>
      <w:r w:rsidRPr="003A5C51">
        <w:rPr>
          <w:rFonts w:ascii="Arial" w:hAnsi="Arial" w:cs="Arial"/>
          <w:color w:val="231F20"/>
          <w:shd w:val="clear" w:color="auto" w:fill="FFFFFF"/>
        </w:rPr>
        <w:t>rođendaonice</w:t>
      </w:r>
      <w:proofErr w:type="spellEnd"/>
      <w:r w:rsidRPr="003A5C51">
        <w:rPr>
          <w:rFonts w:ascii="Arial" w:hAnsi="Arial" w:cs="Arial"/>
          <w:color w:val="231F20"/>
          <w:shd w:val="clear" w:color="auto" w:fill="FFFFFF"/>
        </w:rPr>
        <w:t>, zabavni i obiteljski parkovi i sl.)</w:t>
      </w:r>
    </w:p>
    <w:p w14:paraId="0C48F036" w14:textId="23E085A9" w:rsidR="00D30AF0" w:rsidRPr="00AE4547" w:rsidRDefault="00AE4547" w:rsidP="00AE4547">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2758E9" w:rsidRPr="00AE4547">
        <w:rPr>
          <w:rFonts w:ascii="Arial" w:hAnsi="Arial" w:cs="Arial"/>
          <w:color w:val="FF0000"/>
          <w:sz w:val="16"/>
          <w:szCs w:val="16"/>
        </w:rPr>
        <w:t>11</w:t>
      </w:r>
      <w:r w:rsidR="002758E9" w:rsidRPr="00AE4547">
        <w:rPr>
          <w:rFonts w:ascii="Arial" w:hAnsi="Arial" w:cs="Arial"/>
          <w:color w:val="231F20"/>
        </w:rPr>
        <w:t xml:space="preserve">  </w:t>
      </w:r>
      <w:r w:rsidR="00D30AF0" w:rsidRPr="00AE4547">
        <w:rPr>
          <w:rFonts w:ascii="Arial" w:hAnsi="Arial" w:cs="Arial"/>
          <w:color w:val="231F20"/>
        </w:rPr>
        <w:t xml:space="preserve">– </w:t>
      </w:r>
      <w:r w:rsidR="0087430C" w:rsidRPr="00AE4547">
        <w:rPr>
          <w:rFonts w:ascii="Arial" w:hAnsi="Arial" w:cs="Arial"/>
          <w:color w:val="231F20"/>
          <w:shd w:val="clear" w:color="auto" w:fill="FFFFFF"/>
        </w:rPr>
        <w:t>obustava održavanja svih amaterskih kulturno-umjetničkih izvedbi, programa i manifestacija u zatvorenim prostorima</w:t>
      </w:r>
    </w:p>
    <w:p w14:paraId="0BAC3430" w14:textId="17D8CF83" w:rsidR="00E530F3" w:rsidRPr="00AE4547" w:rsidRDefault="00E530F3" w:rsidP="00AE4547">
      <w:pPr>
        <w:pStyle w:val="box467259"/>
        <w:shd w:val="clear" w:color="auto" w:fill="FFFFFF"/>
        <w:spacing w:before="0" w:beforeAutospacing="0" w:after="48" w:afterAutospacing="0"/>
        <w:ind w:firstLine="408"/>
        <w:jc w:val="both"/>
        <w:textAlignment w:val="baseline"/>
        <w:rPr>
          <w:rFonts w:ascii="Arial" w:hAnsi="Arial" w:cs="Arial"/>
          <w:color w:val="231F20"/>
        </w:rPr>
      </w:pPr>
      <w:r w:rsidRPr="00AE4547">
        <w:rPr>
          <w:rFonts w:ascii="Arial" w:hAnsi="Arial" w:cs="Arial"/>
          <w:color w:val="FF0000"/>
          <w:sz w:val="16"/>
          <w:szCs w:val="16"/>
          <w:shd w:val="clear" w:color="auto" w:fill="FFFFFF"/>
        </w:rPr>
        <w:t xml:space="preserve"> </w:t>
      </w:r>
      <w:r w:rsidR="00AE4547" w:rsidRPr="00AE4547">
        <w:rPr>
          <w:rFonts w:ascii="Arial" w:hAnsi="Arial" w:cs="Arial"/>
          <w:color w:val="FF0000"/>
          <w:sz w:val="16"/>
          <w:szCs w:val="16"/>
          <w:shd w:val="clear" w:color="auto" w:fill="FFFFFF"/>
        </w:rPr>
        <w:t>podstavak</w:t>
      </w:r>
      <w:r w:rsidR="00AE4547" w:rsidRPr="00AE4547">
        <w:rPr>
          <w:rFonts w:ascii="Arial" w:hAnsi="Arial" w:cs="Arial"/>
          <w:color w:val="FF0000"/>
          <w:shd w:val="clear" w:color="auto" w:fill="FFFFFF"/>
        </w:rPr>
        <w:t xml:space="preserve"> </w:t>
      </w:r>
      <w:r w:rsidR="002758E9" w:rsidRPr="00AE4547">
        <w:rPr>
          <w:rFonts w:ascii="Arial" w:hAnsi="Arial" w:cs="Arial"/>
          <w:color w:val="FF0000"/>
          <w:sz w:val="16"/>
          <w:szCs w:val="16"/>
          <w:shd w:val="clear" w:color="auto" w:fill="FFFFFF"/>
        </w:rPr>
        <w:t>12</w:t>
      </w:r>
      <w:r w:rsidR="002758E9" w:rsidRPr="00AE4547">
        <w:rPr>
          <w:rFonts w:ascii="Arial" w:hAnsi="Arial" w:cs="Arial"/>
          <w:color w:val="231F20"/>
          <w:shd w:val="clear" w:color="auto" w:fill="FFFFFF"/>
        </w:rPr>
        <w:t xml:space="preserve">  </w:t>
      </w:r>
      <w:r w:rsidRPr="00AE4547">
        <w:rPr>
          <w:rFonts w:ascii="Arial" w:hAnsi="Arial" w:cs="Arial"/>
          <w:color w:val="231F20"/>
          <w:shd w:val="clear" w:color="auto" w:fill="FFFFFF"/>
        </w:rPr>
        <w:t xml:space="preserve">– </w:t>
      </w:r>
      <w:r w:rsidR="004C2EC6" w:rsidRPr="00AE4547">
        <w:rPr>
          <w:rFonts w:ascii="Arial" w:hAnsi="Arial" w:cs="Arial"/>
          <w:color w:val="231F20"/>
          <w:shd w:val="clear" w:color="auto" w:fill="FFFFFF"/>
        </w:rPr>
        <w:t>obustava održavanja sajmova i drugih oblika gospodarskih i turističkih događanja ili priredbi gdje se prodaju, izlažu ili prikazuju proizvodi u zatvorenim prostorima</w:t>
      </w:r>
    </w:p>
    <w:p w14:paraId="164B985C" w14:textId="401986CA" w:rsidR="00D30AF0" w:rsidRPr="00AE4547" w:rsidRDefault="000609D5" w:rsidP="00AE4547">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BF3DD2" w:rsidRPr="000609D5">
        <w:rPr>
          <w:rFonts w:ascii="Arial" w:hAnsi="Arial" w:cs="Arial"/>
          <w:color w:val="FF0000"/>
          <w:sz w:val="16"/>
          <w:szCs w:val="16"/>
        </w:rPr>
        <w:t>13</w:t>
      </w:r>
      <w:r w:rsidR="00BF3DD2" w:rsidRPr="00AE4547">
        <w:rPr>
          <w:rFonts w:ascii="Arial" w:hAnsi="Arial" w:cs="Arial"/>
          <w:color w:val="231F20"/>
        </w:rPr>
        <w:t xml:space="preserve">  </w:t>
      </w:r>
      <w:r w:rsidR="00D30AF0" w:rsidRPr="00AE4547">
        <w:rPr>
          <w:rFonts w:ascii="Arial" w:hAnsi="Arial" w:cs="Arial"/>
          <w:color w:val="231F20"/>
        </w:rPr>
        <w:t xml:space="preserve">– </w:t>
      </w:r>
      <w:r w:rsidR="004C2EC6" w:rsidRPr="00AE4547">
        <w:rPr>
          <w:rFonts w:ascii="Arial" w:hAnsi="Arial" w:cs="Arial"/>
          <w:color w:val="231F20"/>
          <w:shd w:val="clear" w:color="auto" w:fill="FFFFFF"/>
        </w:rPr>
        <w:t>obvezno korištenje maski za lice ili medicinskih maski na sajmovima i drugim oblicima gospodarskih događanja ili priredbama gdje se prodaju, izlažu ili prikazuju proizvodi na otvorenim prostorima</w:t>
      </w:r>
    </w:p>
    <w:p w14:paraId="6D20B9D7" w14:textId="10351BDB" w:rsidR="00D30AF0" w:rsidRPr="00AE4547" w:rsidRDefault="00F10655" w:rsidP="00AE4547">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BF3DD2" w:rsidRPr="00F10655">
        <w:rPr>
          <w:rFonts w:ascii="Arial" w:hAnsi="Arial" w:cs="Arial"/>
          <w:color w:val="FF0000"/>
          <w:sz w:val="16"/>
          <w:szCs w:val="16"/>
        </w:rPr>
        <w:t>14</w:t>
      </w:r>
      <w:r w:rsidR="00BF3DD2" w:rsidRPr="00AE4547">
        <w:rPr>
          <w:rFonts w:ascii="Arial" w:hAnsi="Arial" w:cs="Arial"/>
          <w:color w:val="231F20"/>
        </w:rPr>
        <w:t xml:space="preserve">  </w:t>
      </w:r>
      <w:r w:rsidR="00D30AF0" w:rsidRPr="00AE4547">
        <w:rPr>
          <w:rFonts w:ascii="Arial" w:hAnsi="Arial" w:cs="Arial"/>
          <w:color w:val="231F20"/>
        </w:rPr>
        <w:t xml:space="preserve">– </w:t>
      </w:r>
      <w:r w:rsidR="004C2EC6" w:rsidRPr="00AE4547">
        <w:rPr>
          <w:rFonts w:ascii="Arial" w:hAnsi="Arial" w:cs="Arial"/>
          <w:color w:val="231F20"/>
          <w:shd w:val="clear" w:color="auto" w:fill="FFFFFF"/>
        </w:rPr>
        <w:t>konferencije i kongresi na kojima sudjeluje do 100 osoba mogu se održavati uz pridržavanje svih propisanih epidemioloških mjera i posebnih preporuka i uputa Hrvatskog zavoda za javno zdravstvo</w:t>
      </w:r>
    </w:p>
    <w:p w14:paraId="1B8664B2" w14:textId="24EB5CC4" w:rsidR="00D30AF0" w:rsidRPr="00AE4547" w:rsidRDefault="00F10655" w:rsidP="00AE4547">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BF3DD2" w:rsidRPr="00F10655">
        <w:rPr>
          <w:rFonts w:ascii="Arial" w:hAnsi="Arial" w:cs="Arial"/>
          <w:color w:val="FF0000"/>
          <w:sz w:val="16"/>
          <w:szCs w:val="16"/>
        </w:rPr>
        <w:t>15</w:t>
      </w:r>
      <w:r w:rsidR="00BF3DD2" w:rsidRPr="00AE4547">
        <w:rPr>
          <w:rFonts w:ascii="Arial" w:hAnsi="Arial" w:cs="Arial"/>
          <w:color w:val="231F20"/>
        </w:rPr>
        <w:t xml:space="preserve">  </w:t>
      </w:r>
      <w:r w:rsidR="00D30AF0" w:rsidRPr="00AE4547">
        <w:rPr>
          <w:rFonts w:ascii="Arial" w:hAnsi="Arial" w:cs="Arial"/>
          <w:color w:val="231F20"/>
        </w:rPr>
        <w:t xml:space="preserve">– </w:t>
      </w:r>
      <w:r w:rsidR="004C2EC6" w:rsidRPr="00AE4547">
        <w:rPr>
          <w:rFonts w:ascii="Arial" w:hAnsi="Arial" w:cs="Arial"/>
          <w:color w:val="231F20"/>
          <w:shd w:val="clear" w:color="auto" w:fill="FFFFFF"/>
        </w:rPr>
        <w:t>sportska natjecanja i treninzi mogu se održavati samo bez gledatelja i uz strogo pridržavanje svih propisanih epidemioloških mjera i posebnih preporuka i uputa Hrvatskog zavoda za javno zdravstvo, a organizatori su obvezni osigurati da se svi sportaši i nužno tehničko osoblje koje je prisutno pridržavaju propisanih epidemioloških mjera</w:t>
      </w:r>
    </w:p>
    <w:p w14:paraId="0DD1B03F" w14:textId="3D903AD8" w:rsidR="00D30AF0" w:rsidRPr="00AE4547" w:rsidRDefault="00F10655" w:rsidP="00AE4547">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BF3DD2" w:rsidRPr="00F10655">
        <w:rPr>
          <w:rFonts w:ascii="Arial" w:hAnsi="Arial" w:cs="Arial"/>
          <w:color w:val="FF0000"/>
          <w:sz w:val="16"/>
          <w:szCs w:val="16"/>
        </w:rPr>
        <w:t>16</w:t>
      </w:r>
      <w:r>
        <w:rPr>
          <w:rFonts w:ascii="Arial" w:hAnsi="Arial" w:cs="Arial"/>
          <w:color w:val="231F20"/>
        </w:rPr>
        <w:t xml:space="preserve"> </w:t>
      </w:r>
      <w:r w:rsidR="00D30AF0" w:rsidRPr="00AE4547">
        <w:rPr>
          <w:rFonts w:ascii="Arial" w:hAnsi="Arial" w:cs="Arial"/>
          <w:color w:val="231F20"/>
        </w:rPr>
        <w:t>–</w:t>
      </w:r>
      <w:r w:rsidR="00244441" w:rsidRPr="00AE4547">
        <w:rPr>
          <w:rFonts w:ascii="Arial" w:hAnsi="Arial" w:cs="Arial"/>
          <w:color w:val="231F20"/>
          <w:shd w:val="clear" w:color="auto" w:fill="FFFFFF"/>
        </w:rPr>
        <w:t xml:space="preserve"> </w:t>
      </w:r>
      <w:r w:rsidR="00244441" w:rsidRPr="00AE4547">
        <w:rPr>
          <w:rFonts w:ascii="Arial" w:hAnsi="Arial" w:cs="Arial"/>
          <w:color w:val="231F20"/>
          <w:shd w:val="clear" w:color="auto" w:fill="FFFFFF"/>
        </w:rPr>
        <w:t>škole stranih jezika obvezne su svoju djelatnost obavljati uz strogo pridržavanje propisanih epidemioloških mjera</w:t>
      </w:r>
      <w:r w:rsidR="00D30AF0" w:rsidRPr="00AE4547">
        <w:rPr>
          <w:rFonts w:ascii="Arial" w:hAnsi="Arial" w:cs="Arial"/>
          <w:color w:val="231F20"/>
        </w:rPr>
        <w:t xml:space="preserve"> </w:t>
      </w:r>
    </w:p>
    <w:p w14:paraId="4063217A" w14:textId="507A93FF" w:rsidR="00D30AF0" w:rsidRPr="00AE4547" w:rsidRDefault="003C4BE2" w:rsidP="00AE4547">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064761" w:rsidRPr="003C4BE2">
        <w:rPr>
          <w:rFonts w:ascii="Arial" w:hAnsi="Arial" w:cs="Arial"/>
          <w:color w:val="FF0000"/>
          <w:sz w:val="16"/>
          <w:szCs w:val="16"/>
        </w:rPr>
        <w:t>17</w:t>
      </w:r>
      <w:r w:rsidR="00064761" w:rsidRPr="003C4BE2">
        <w:rPr>
          <w:rFonts w:ascii="Arial" w:hAnsi="Arial" w:cs="Arial"/>
          <w:color w:val="231F20"/>
          <w:sz w:val="16"/>
          <w:szCs w:val="16"/>
        </w:rPr>
        <w:t xml:space="preserve"> </w:t>
      </w:r>
      <w:r w:rsidR="00064761" w:rsidRPr="00AE4547">
        <w:rPr>
          <w:rFonts w:ascii="Arial" w:hAnsi="Arial" w:cs="Arial"/>
          <w:color w:val="231F20"/>
        </w:rPr>
        <w:t xml:space="preserve"> </w:t>
      </w:r>
      <w:r w:rsidR="00D30AF0" w:rsidRPr="00AE4547">
        <w:rPr>
          <w:rFonts w:ascii="Arial" w:hAnsi="Arial" w:cs="Arial"/>
          <w:color w:val="231F20"/>
        </w:rPr>
        <w:t xml:space="preserve">– </w:t>
      </w:r>
      <w:r w:rsidR="00405FA9" w:rsidRPr="00AE4547">
        <w:rPr>
          <w:rFonts w:ascii="Arial" w:hAnsi="Arial" w:cs="Arial"/>
          <w:color w:val="231F20"/>
          <w:shd w:val="clear" w:color="auto" w:fill="FFFFFF"/>
        </w:rPr>
        <w:t> auto škole teorijski dio mogu održavati samo online ili na drugi način za održavanje kontakata na daljinu, satovi vožnje mogu trajati najviše 45 minuta uz obvezno mjerenje tjelesne temperature prije ulaska u automobil, pauza između dva kandidata mora biti minimalno 10 minuta za prozračivanje i dezinfekciju automobila te se mora voditi evidencija svih polaznika na satovima vožnje</w:t>
      </w:r>
    </w:p>
    <w:p w14:paraId="36080ED3" w14:textId="07AA5B24" w:rsidR="00D30AF0" w:rsidRPr="00AE4547" w:rsidRDefault="003C4BE2" w:rsidP="00AE4547">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064761" w:rsidRPr="003C4BE2">
        <w:rPr>
          <w:rFonts w:ascii="Arial" w:hAnsi="Arial" w:cs="Arial"/>
          <w:color w:val="FF0000"/>
          <w:sz w:val="16"/>
          <w:szCs w:val="16"/>
        </w:rPr>
        <w:t>18</w:t>
      </w:r>
      <w:r w:rsidR="00064761" w:rsidRPr="003C4BE2">
        <w:rPr>
          <w:rFonts w:ascii="Arial" w:hAnsi="Arial" w:cs="Arial"/>
          <w:color w:val="231F20"/>
          <w:sz w:val="16"/>
          <w:szCs w:val="16"/>
        </w:rPr>
        <w:t xml:space="preserve"> </w:t>
      </w:r>
      <w:r w:rsidR="00064761" w:rsidRPr="00AE4547">
        <w:rPr>
          <w:rFonts w:ascii="Arial" w:hAnsi="Arial" w:cs="Arial"/>
          <w:color w:val="231F20"/>
        </w:rPr>
        <w:t xml:space="preserve"> </w:t>
      </w:r>
      <w:r w:rsidR="00D30AF0" w:rsidRPr="00AE4547">
        <w:rPr>
          <w:rFonts w:ascii="Arial" w:hAnsi="Arial" w:cs="Arial"/>
          <w:color w:val="231F20"/>
        </w:rPr>
        <w:t>–</w:t>
      </w:r>
      <w:r w:rsidR="008134BC" w:rsidRPr="00AE4547">
        <w:rPr>
          <w:rFonts w:ascii="Arial" w:hAnsi="Arial" w:cs="Arial"/>
          <w:color w:val="231F20"/>
          <w:shd w:val="clear" w:color="auto" w:fill="FFFFFF"/>
        </w:rPr>
        <w:t xml:space="preserve"> </w:t>
      </w:r>
      <w:r w:rsidR="008134BC" w:rsidRPr="00AE4547">
        <w:rPr>
          <w:rFonts w:ascii="Arial" w:hAnsi="Arial" w:cs="Arial"/>
          <w:color w:val="231F20"/>
          <w:shd w:val="clear" w:color="auto" w:fill="FFFFFF"/>
        </w:rPr>
        <w:t>preporuka da se vjerski obredi kad god je to moguće prenose putem radio, tv programa ili na drugi način koji će omogućiti vjernicima da prisustvuju vjerskom obredu bez dolaska u vjerske objekte</w:t>
      </w:r>
      <w:r w:rsidR="00D30AF0" w:rsidRPr="00AE4547">
        <w:rPr>
          <w:rFonts w:ascii="Arial" w:hAnsi="Arial" w:cs="Arial"/>
          <w:color w:val="231F20"/>
        </w:rPr>
        <w:t xml:space="preserve"> </w:t>
      </w:r>
    </w:p>
    <w:p w14:paraId="6E2D95C2" w14:textId="25AD6A3E" w:rsidR="00D30AF0" w:rsidRPr="00AE4547" w:rsidRDefault="003C4BE2" w:rsidP="00AE4547">
      <w:pPr>
        <w:pStyle w:val="box467259"/>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podstavak </w:t>
      </w:r>
      <w:r w:rsidR="00064761" w:rsidRPr="003C4BE2">
        <w:rPr>
          <w:rFonts w:ascii="Arial" w:hAnsi="Arial" w:cs="Arial"/>
          <w:color w:val="FF0000"/>
          <w:sz w:val="16"/>
          <w:szCs w:val="16"/>
        </w:rPr>
        <w:t>19</w:t>
      </w:r>
      <w:r w:rsidR="00064761" w:rsidRPr="00AE4547">
        <w:rPr>
          <w:rFonts w:ascii="Arial" w:hAnsi="Arial" w:cs="Arial"/>
          <w:color w:val="231F20"/>
        </w:rPr>
        <w:t xml:space="preserve">  </w:t>
      </w:r>
      <w:r w:rsidR="00D30AF0" w:rsidRPr="00AE4547">
        <w:rPr>
          <w:rFonts w:ascii="Arial" w:hAnsi="Arial" w:cs="Arial"/>
          <w:color w:val="231F20"/>
        </w:rPr>
        <w:t xml:space="preserve">– </w:t>
      </w:r>
      <w:r w:rsidR="00DD3669" w:rsidRPr="00AE4547">
        <w:rPr>
          <w:rFonts w:ascii="Arial" w:hAnsi="Arial" w:cs="Arial"/>
          <w:color w:val="231F20"/>
          <w:shd w:val="clear" w:color="auto" w:fill="FFFFFF"/>
        </w:rPr>
        <w:t>preporuka jedinicama lokalne i područne (regionalne) samouprave da ne organiziraju i ne omogućavaju javna događanja i okupljanja većeg broja osoba, posebice organizirano gledanje nogometnih utakmica tijekom Europskog nogometnog prvenstva, osim ako će na javnom događanju ili okupljanju sudjelovati samo osobe koje posjeduju EU digitalnu COVID potvrdu.</w:t>
      </w:r>
    </w:p>
    <w:p w14:paraId="60ABD7B6" w14:textId="5E296FDA" w:rsidR="00861662" w:rsidRPr="00861662" w:rsidRDefault="00861662" w:rsidP="00861662">
      <w:pPr>
        <w:pStyle w:val="box468002"/>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stavak 2 </w:t>
      </w:r>
      <w:r w:rsidRPr="00861662">
        <w:rPr>
          <w:rFonts w:ascii="Arial" w:hAnsi="Arial" w:cs="Arial"/>
          <w:color w:val="231F20"/>
        </w:rPr>
        <w:t>Organizatori javnih događanja i okupljanja na kojima će biti prisutne samo osobe koje posjeduju EU digitalnu COVID potvrdu obvezni su, najkasnije 7 dana prije održavanja, obavijest o namjeri organizacije takvog okupljanja, s naznakom mjesta i vremena održavanja te očekivanog broja prisutnih osoba, dostaviti stožeru jedinice lokalne samouprave na čijem području će se takvo javno događanje, odnosno okupljanje održati, te zatražiti prethodnu suglasnost za održavanje.</w:t>
      </w:r>
    </w:p>
    <w:p w14:paraId="3B7F3BEE" w14:textId="426BDCC4" w:rsidR="00861662" w:rsidRPr="00861662" w:rsidRDefault="00861662" w:rsidP="00861662">
      <w:pPr>
        <w:pStyle w:val="box468002"/>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lastRenderedPageBreak/>
        <w:t xml:space="preserve">stavak </w:t>
      </w:r>
      <w:r>
        <w:rPr>
          <w:rFonts w:ascii="Arial" w:hAnsi="Arial" w:cs="Arial"/>
          <w:color w:val="FF0000"/>
          <w:sz w:val="16"/>
          <w:szCs w:val="16"/>
        </w:rPr>
        <w:t>3</w:t>
      </w:r>
      <w:r>
        <w:rPr>
          <w:rFonts w:ascii="Arial" w:hAnsi="Arial" w:cs="Arial"/>
          <w:color w:val="FF0000"/>
          <w:sz w:val="16"/>
          <w:szCs w:val="16"/>
        </w:rPr>
        <w:t xml:space="preserve"> </w:t>
      </w:r>
      <w:r w:rsidRPr="00861662">
        <w:rPr>
          <w:rFonts w:ascii="Arial" w:hAnsi="Arial" w:cs="Arial"/>
          <w:color w:val="231F20"/>
        </w:rPr>
        <w:t>Nadležni stožer civilne zaštite obvezan je na zahtjev za izdavanje prethodne suglasnosti odgovoriti u roku od 3 dana od njegovog zaprimanja.</w:t>
      </w:r>
    </w:p>
    <w:p w14:paraId="1B2AF8FF" w14:textId="12B21DD5" w:rsidR="00861662" w:rsidRPr="00861662" w:rsidRDefault="00861662" w:rsidP="00861662">
      <w:pPr>
        <w:pStyle w:val="box468002"/>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stavak </w:t>
      </w:r>
      <w:r>
        <w:rPr>
          <w:rFonts w:ascii="Arial" w:hAnsi="Arial" w:cs="Arial"/>
          <w:color w:val="FF0000"/>
          <w:sz w:val="16"/>
          <w:szCs w:val="16"/>
        </w:rPr>
        <w:t>4</w:t>
      </w:r>
      <w:r>
        <w:rPr>
          <w:rFonts w:ascii="Arial" w:hAnsi="Arial" w:cs="Arial"/>
          <w:color w:val="FF0000"/>
          <w:sz w:val="16"/>
          <w:szCs w:val="16"/>
        </w:rPr>
        <w:t xml:space="preserve"> </w:t>
      </w:r>
      <w:r w:rsidRPr="00861662">
        <w:rPr>
          <w:rFonts w:ascii="Arial" w:hAnsi="Arial" w:cs="Arial"/>
          <w:color w:val="231F20"/>
        </w:rPr>
        <w:t>Prethodna suglasnost iz stavka 2. ove točke može se dati samo za javna događanja i okupljanja na kojima će svi sudionici posjedovati EU digitalnu COVID potvrdu.</w:t>
      </w:r>
    </w:p>
    <w:p w14:paraId="5A9F18D0" w14:textId="1F44FD13" w:rsidR="00861662" w:rsidRPr="00861662" w:rsidRDefault="00861662" w:rsidP="00861662">
      <w:pPr>
        <w:pStyle w:val="box468002"/>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stavak </w:t>
      </w:r>
      <w:r>
        <w:rPr>
          <w:rFonts w:ascii="Arial" w:hAnsi="Arial" w:cs="Arial"/>
          <w:color w:val="FF0000"/>
          <w:sz w:val="16"/>
          <w:szCs w:val="16"/>
        </w:rPr>
        <w:t>5</w:t>
      </w:r>
      <w:r>
        <w:rPr>
          <w:rFonts w:ascii="Arial" w:hAnsi="Arial" w:cs="Arial"/>
          <w:color w:val="FF0000"/>
          <w:sz w:val="16"/>
          <w:szCs w:val="16"/>
        </w:rPr>
        <w:t xml:space="preserve"> </w:t>
      </w:r>
      <w:r w:rsidRPr="00861662">
        <w:rPr>
          <w:rFonts w:ascii="Arial" w:hAnsi="Arial" w:cs="Arial"/>
          <w:color w:val="231F20"/>
        </w:rPr>
        <w:t>Ugostiteljski objekti dostavu, odnosno isporuku hrane, pića, napitaka i slastica mogu vršiti uz pridržavanje svih protuepidemijskih mjera na jedan od sljedećih načina:</w:t>
      </w:r>
    </w:p>
    <w:p w14:paraId="2487DD06" w14:textId="77777777" w:rsidR="00861662" w:rsidRPr="00861662" w:rsidRDefault="00861662" w:rsidP="00861662">
      <w:pPr>
        <w:pStyle w:val="box468002"/>
        <w:shd w:val="clear" w:color="auto" w:fill="FFFFFF"/>
        <w:spacing w:before="0" w:beforeAutospacing="0" w:after="48" w:afterAutospacing="0"/>
        <w:ind w:firstLine="408"/>
        <w:jc w:val="both"/>
        <w:textAlignment w:val="baseline"/>
        <w:rPr>
          <w:rFonts w:ascii="Arial" w:hAnsi="Arial" w:cs="Arial"/>
          <w:color w:val="231F20"/>
        </w:rPr>
      </w:pPr>
      <w:r w:rsidRPr="00861662">
        <w:rPr>
          <w:rFonts w:ascii="Arial" w:hAnsi="Arial" w:cs="Arial"/>
          <w:color w:val="231F20"/>
        </w:rPr>
        <w:t>– osobnim preuzimanjem pred ulazom u ugostiteljski objekt bez ulaska u isti</w:t>
      </w:r>
    </w:p>
    <w:p w14:paraId="0B36F385" w14:textId="77777777" w:rsidR="00861662" w:rsidRPr="00861662" w:rsidRDefault="00861662" w:rsidP="00861662">
      <w:pPr>
        <w:pStyle w:val="box468002"/>
        <w:shd w:val="clear" w:color="auto" w:fill="FFFFFF"/>
        <w:spacing w:before="0" w:beforeAutospacing="0" w:after="48" w:afterAutospacing="0"/>
        <w:ind w:firstLine="408"/>
        <w:jc w:val="both"/>
        <w:textAlignment w:val="baseline"/>
        <w:rPr>
          <w:rFonts w:ascii="Arial" w:hAnsi="Arial" w:cs="Arial"/>
          <w:color w:val="231F20"/>
        </w:rPr>
      </w:pPr>
      <w:r w:rsidRPr="00861662">
        <w:rPr>
          <w:rFonts w:ascii="Arial" w:hAnsi="Arial" w:cs="Arial"/>
          <w:color w:val="231F20"/>
        </w:rPr>
        <w:t>– dostavom iz ugostiteljskog objekta vlastitim dostavnim vozilom</w:t>
      </w:r>
    </w:p>
    <w:p w14:paraId="5628DB9B" w14:textId="77777777" w:rsidR="00861662" w:rsidRPr="00861662" w:rsidRDefault="00861662" w:rsidP="00861662">
      <w:pPr>
        <w:pStyle w:val="box468002"/>
        <w:shd w:val="clear" w:color="auto" w:fill="FFFFFF"/>
        <w:spacing w:before="0" w:beforeAutospacing="0" w:after="48" w:afterAutospacing="0"/>
        <w:ind w:firstLine="408"/>
        <w:jc w:val="both"/>
        <w:textAlignment w:val="baseline"/>
        <w:rPr>
          <w:rFonts w:ascii="Arial" w:hAnsi="Arial" w:cs="Arial"/>
          <w:color w:val="231F20"/>
        </w:rPr>
      </w:pPr>
      <w:r w:rsidRPr="00861662">
        <w:rPr>
          <w:rFonts w:ascii="Arial" w:hAnsi="Arial" w:cs="Arial"/>
          <w:color w:val="231F20"/>
        </w:rPr>
        <w:t>– dostavom iz ugostiteljskog objekta na temelju ugovora o poslovnoj suradnji sklopljenim između ugostitelja i treće osobe (pravne ili fizičke – obrtnici), koji su registrirani i upisani u Upisnik subjekata u poslovanju s hranom</w:t>
      </w:r>
    </w:p>
    <w:p w14:paraId="6BC63D8B" w14:textId="7E81743B" w:rsidR="00B536E2" w:rsidRPr="00B33156" w:rsidRDefault="00861662" w:rsidP="00B83DB0">
      <w:pPr>
        <w:pStyle w:val="box468002"/>
        <w:shd w:val="clear" w:color="auto" w:fill="FFFFFF"/>
        <w:spacing w:before="0" w:beforeAutospacing="0" w:after="120" w:afterAutospacing="0"/>
        <w:ind w:firstLine="408"/>
        <w:jc w:val="both"/>
        <w:textAlignment w:val="baseline"/>
        <w:rPr>
          <w:rFonts w:ascii="Arial" w:hAnsi="Arial" w:cs="Arial"/>
          <w:color w:val="231F20"/>
        </w:rPr>
      </w:pPr>
      <w:r w:rsidRPr="00861662">
        <w:rPr>
          <w:rFonts w:ascii="Arial" w:hAnsi="Arial" w:cs="Arial"/>
          <w:color w:val="231F20"/>
        </w:rPr>
        <w:t>– takozvanim »</w:t>
      </w:r>
      <w:proofErr w:type="spellStart"/>
      <w:r w:rsidRPr="00861662">
        <w:rPr>
          <w:rFonts w:ascii="Arial" w:hAnsi="Arial" w:cs="Arial"/>
          <w:color w:val="231F20"/>
        </w:rPr>
        <w:t>drive</w:t>
      </w:r>
      <w:proofErr w:type="spellEnd"/>
      <w:r w:rsidRPr="00861662">
        <w:rPr>
          <w:rFonts w:ascii="Arial" w:hAnsi="Arial" w:cs="Arial"/>
          <w:color w:val="231F20"/>
        </w:rPr>
        <w:t xml:space="preserve"> </w:t>
      </w:r>
      <w:proofErr w:type="spellStart"/>
      <w:r w:rsidRPr="00861662">
        <w:rPr>
          <w:rFonts w:ascii="Arial" w:hAnsi="Arial" w:cs="Arial"/>
          <w:color w:val="231F20"/>
        </w:rPr>
        <w:t>in</w:t>
      </w:r>
      <w:proofErr w:type="spellEnd"/>
      <w:r w:rsidRPr="00861662">
        <w:rPr>
          <w:rFonts w:ascii="Arial" w:hAnsi="Arial" w:cs="Arial"/>
          <w:color w:val="231F20"/>
        </w:rPr>
        <w:t>« načinom.</w:t>
      </w:r>
    </w:p>
    <w:p w14:paraId="243E566B" w14:textId="77777777" w:rsidR="004F548E" w:rsidRDefault="0077406C" w:rsidP="0077406C">
      <w:pPr>
        <w:spacing w:after="98"/>
        <w:ind w:left="10" w:right="3"/>
        <w:jc w:val="center"/>
        <w:rPr>
          <w:rFonts w:ascii="Arial" w:hAnsi="Arial" w:cs="Arial"/>
          <w:b/>
          <w:sz w:val="24"/>
          <w:szCs w:val="24"/>
        </w:rPr>
      </w:pPr>
      <w:r w:rsidRPr="008D01B2">
        <w:rPr>
          <w:rFonts w:ascii="Arial" w:hAnsi="Arial" w:cs="Arial"/>
          <w:b/>
          <w:sz w:val="24"/>
          <w:szCs w:val="24"/>
        </w:rPr>
        <w:t>I</w:t>
      </w:r>
      <w:r w:rsidR="002E3154" w:rsidRPr="008D01B2">
        <w:rPr>
          <w:rFonts w:ascii="Arial" w:hAnsi="Arial" w:cs="Arial"/>
          <w:b/>
          <w:sz w:val="24"/>
          <w:szCs w:val="24"/>
        </w:rPr>
        <w:t>V</w:t>
      </w:r>
      <w:r w:rsidRPr="008D01B2">
        <w:rPr>
          <w:rFonts w:ascii="Arial" w:hAnsi="Arial" w:cs="Arial"/>
          <w:b/>
          <w:sz w:val="24"/>
          <w:szCs w:val="24"/>
        </w:rPr>
        <w:t>.</w:t>
      </w:r>
    </w:p>
    <w:p w14:paraId="1E387516" w14:textId="5BCEFEA1" w:rsidR="004F548E" w:rsidRPr="004F548E" w:rsidRDefault="006D2062" w:rsidP="004F548E">
      <w:pPr>
        <w:pStyle w:val="box468002"/>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stavak </w:t>
      </w:r>
      <w:r>
        <w:rPr>
          <w:rFonts w:ascii="Arial" w:hAnsi="Arial" w:cs="Arial"/>
          <w:color w:val="FF0000"/>
          <w:sz w:val="16"/>
          <w:szCs w:val="16"/>
        </w:rPr>
        <w:t>1</w:t>
      </w:r>
      <w:r>
        <w:rPr>
          <w:rFonts w:ascii="Arial" w:hAnsi="Arial" w:cs="Arial"/>
          <w:color w:val="FF0000"/>
          <w:sz w:val="16"/>
          <w:szCs w:val="16"/>
        </w:rPr>
        <w:t xml:space="preserve"> </w:t>
      </w:r>
      <w:r w:rsidR="0077406C" w:rsidRPr="008D01B2">
        <w:rPr>
          <w:rFonts w:ascii="Arial" w:hAnsi="Arial" w:cs="Arial"/>
          <w:b/>
        </w:rPr>
        <w:t xml:space="preserve"> </w:t>
      </w:r>
      <w:r w:rsidR="004F548E" w:rsidRPr="004F548E">
        <w:rPr>
          <w:rFonts w:ascii="Arial" w:hAnsi="Arial" w:cs="Arial"/>
          <w:color w:val="231F20"/>
        </w:rPr>
        <w:t>Iznimno od protuepidemijske mjere iz točke III. stavka 1. podstavka 6. ove Odluke ugostiteljskim objektima i obiteljskim poljoprivrednim gospodarstvima koji sukladno rješenju nadležnog upravnog tijela pripremaju i uslužuju goste toplim i hladnim jelima te slasticama dopušteno je, uz strogo pridržavanje općih epidemioloških mjera i posebnih preporuka i uputa Hrvatskog zavoda za javno zdravstvo, usluživanje gostiju koji sjede za stolovima u zatvorenim prostorima.</w:t>
      </w:r>
    </w:p>
    <w:p w14:paraId="76F09119" w14:textId="2F0B3D55" w:rsidR="004F548E" w:rsidRPr="004F548E" w:rsidRDefault="006D2062" w:rsidP="004F548E">
      <w:pPr>
        <w:pStyle w:val="box468002"/>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stavak 2 </w:t>
      </w:r>
      <w:r w:rsidR="004F548E" w:rsidRPr="004F548E">
        <w:rPr>
          <w:rFonts w:ascii="Arial" w:hAnsi="Arial" w:cs="Arial"/>
          <w:color w:val="231F20"/>
        </w:rPr>
        <w:t xml:space="preserve">Iznimno od protuepidemijske mjere iz točke III. stavka 1. podstavka 6. ove Odluke ugostiteljskim objektima vrste noćni klub, noćni bar, </w:t>
      </w:r>
      <w:proofErr w:type="spellStart"/>
      <w:r w:rsidR="004F548E" w:rsidRPr="004F548E">
        <w:rPr>
          <w:rFonts w:ascii="Arial" w:hAnsi="Arial" w:cs="Arial"/>
          <w:color w:val="231F20"/>
        </w:rPr>
        <w:t>disco</w:t>
      </w:r>
      <w:proofErr w:type="spellEnd"/>
      <w:r w:rsidR="004F548E" w:rsidRPr="004F548E">
        <w:rPr>
          <w:rFonts w:ascii="Arial" w:hAnsi="Arial" w:cs="Arial"/>
          <w:color w:val="231F20"/>
        </w:rPr>
        <w:t xml:space="preserve">-bar i </w:t>
      </w:r>
      <w:proofErr w:type="spellStart"/>
      <w:r w:rsidR="004F548E" w:rsidRPr="004F548E">
        <w:rPr>
          <w:rFonts w:ascii="Arial" w:hAnsi="Arial" w:cs="Arial"/>
          <w:color w:val="231F20"/>
        </w:rPr>
        <w:t>disco</w:t>
      </w:r>
      <w:proofErr w:type="spellEnd"/>
      <w:r w:rsidR="004F548E" w:rsidRPr="004F548E">
        <w:rPr>
          <w:rFonts w:ascii="Arial" w:hAnsi="Arial" w:cs="Arial"/>
          <w:color w:val="231F20"/>
        </w:rPr>
        <w:t xml:space="preserve"> klub iz kategorije »Barovi« dopušten je rad i usluživanje svih gostiju bez ograničenja radnog vremena, ali samo na otvorenim prostorima i uz uvjet da je ulazak u njihove prostore dopušten samo osobama koje posjeduju EU digitalnu COVID potvrdu (gosti, osoblje, izvođači itd.).</w:t>
      </w:r>
    </w:p>
    <w:p w14:paraId="05FB708F" w14:textId="1AC3F885" w:rsidR="004F548E" w:rsidRPr="004F548E" w:rsidRDefault="006D2062" w:rsidP="004F548E">
      <w:pPr>
        <w:pStyle w:val="box468002"/>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stavak </w:t>
      </w:r>
      <w:r>
        <w:rPr>
          <w:rFonts w:ascii="Arial" w:hAnsi="Arial" w:cs="Arial"/>
          <w:color w:val="FF0000"/>
          <w:sz w:val="16"/>
          <w:szCs w:val="16"/>
        </w:rPr>
        <w:t>3</w:t>
      </w:r>
      <w:r>
        <w:rPr>
          <w:rFonts w:ascii="Arial" w:hAnsi="Arial" w:cs="Arial"/>
          <w:color w:val="FF0000"/>
          <w:sz w:val="16"/>
          <w:szCs w:val="16"/>
        </w:rPr>
        <w:t xml:space="preserve"> </w:t>
      </w:r>
      <w:r w:rsidR="004F548E" w:rsidRPr="004F548E">
        <w:rPr>
          <w:rFonts w:ascii="Arial" w:hAnsi="Arial" w:cs="Arial"/>
          <w:color w:val="231F20"/>
        </w:rPr>
        <w:t>Iznimno od protuepidemijske mjere iz točke III. stavka 1. podstavka 7. ove Odluke dopušteno je održavanje svadbenih svečanosti s više od 30 osoba, uz obveznu dostavu obavijesti o održavanju svadbene svečanosti u kojoj se navodi mjesto, vrijeme i okvirni broj osoba koje će biti prisutne nadležnoj županijskoj službi civilne zaštite putem elektroničke pošte županijskih centara 112 popis kojih je sadržan u Prilogu 1 ove Odluke i njezin je sastavni dio, najkasnije 3 dana prije održavanja te pridržavanje posebnih preporuka i uputa Hrvatskog zavoda za javno zdravstvo i ako sve osobe koje će biti prisutne na svadbenoj svečanosti posjeduju EU digitalnu COVID potvrdu.</w:t>
      </w:r>
    </w:p>
    <w:p w14:paraId="1A19D6D3" w14:textId="40674149" w:rsidR="004F548E" w:rsidRPr="004F548E" w:rsidRDefault="006D2062" w:rsidP="004F548E">
      <w:pPr>
        <w:pStyle w:val="box468002"/>
        <w:shd w:val="clear" w:color="auto" w:fill="FFFFFF"/>
        <w:spacing w:before="0" w:beforeAutospacing="0" w:after="48" w:afterAutospacing="0"/>
        <w:ind w:firstLine="408"/>
        <w:jc w:val="both"/>
        <w:textAlignment w:val="baseline"/>
        <w:rPr>
          <w:rFonts w:ascii="Arial" w:hAnsi="Arial" w:cs="Arial"/>
          <w:color w:val="231F20"/>
        </w:rPr>
      </w:pPr>
      <w:r>
        <w:rPr>
          <w:rFonts w:ascii="Arial" w:hAnsi="Arial" w:cs="Arial"/>
          <w:color w:val="FF0000"/>
          <w:sz w:val="16"/>
          <w:szCs w:val="16"/>
        </w:rPr>
        <w:t xml:space="preserve">stavak </w:t>
      </w:r>
      <w:r>
        <w:rPr>
          <w:rFonts w:ascii="Arial" w:hAnsi="Arial" w:cs="Arial"/>
          <w:color w:val="FF0000"/>
          <w:sz w:val="16"/>
          <w:szCs w:val="16"/>
        </w:rPr>
        <w:t>4</w:t>
      </w:r>
      <w:r>
        <w:rPr>
          <w:rFonts w:ascii="Arial" w:hAnsi="Arial" w:cs="Arial"/>
          <w:color w:val="FF0000"/>
          <w:sz w:val="16"/>
          <w:szCs w:val="16"/>
        </w:rPr>
        <w:t xml:space="preserve"> </w:t>
      </w:r>
      <w:r w:rsidR="004F548E" w:rsidRPr="004F548E">
        <w:rPr>
          <w:rFonts w:ascii="Arial" w:hAnsi="Arial" w:cs="Arial"/>
          <w:color w:val="231F20"/>
        </w:rPr>
        <w:t>Organizator svadbene svečanosti obvezan je, prije ulaska u prostor gdje se svadbena svečanost održava, provjeriti posjeduju li sve osobe koje će biti prisutne na svadbenoj svečanosti EU digitalnu COVID potvrdu.</w:t>
      </w:r>
    </w:p>
    <w:p w14:paraId="32354EC9" w14:textId="5191DC45" w:rsidR="006D6D4A" w:rsidRPr="00B33156" w:rsidRDefault="00B33156" w:rsidP="00C21776">
      <w:pPr>
        <w:pStyle w:val="box468002"/>
        <w:shd w:val="clear" w:color="auto" w:fill="FFFFFF"/>
        <w:spacing w:before="0" w:beforeAutospacing="0" w:after="120" w:afterAutospacing="0"/>
        <w:ind w:firstLine="408"/>
        <w:jc w:val="both"/>
        <w:textAlignment w:val="baseline"/>
        <w:rPr>
          <w:rFonts w:ascii="Arial" w:hAnsi="Arial" w:cs="Arial"/>
          <w:color w:val="231F20"/>
        </w:rPr>
      </w:pPr>
      <w:r>
        <w:rPr>
          <w:rFonts w:ascii="Arial" w:hAnsi="Arial" w:cs="Arial"/>
          <w:color w:val="FF0000"/>
          <w:sz w:val="16"/>
          <w:szCs w:val="16"/>
        </w:rPr>
        <w:t xml:space="preserve">stavak </w:t>
      </w:r>
      <w:r>
        <w:rPr>
          <w:rFonts w:ascii="Arial" w:hAnsi="Arial" w:cs="Arial"/>
          <w:color w:val="FF0000"/>
          <w:sz w:val="16"/>
          <w:szCs w:val="16"/>
        </w:rPr>
        <w:t>5</w:t>
      </w:r>
      <w:r>
        <w:rPr>
          <w:rFonts w:ascii="Arial" w:hAnsi="Arial" w:cs="Arial"/>
          <w:color w:val="FF0000"/>
          <w:sz w:val="16"/>
          <w:szCs w:val="16"/>
        </w:rPr>
        <w:t xml:space="preserve"> </w:t>
      </w:r>
      <w:r w:rsidR="004F548E" w:rsidRPr="004F548E">
        <w:rPr>
          <w:rFonts w:ascii="Arial" w:hAnsi="Arial" w:cs="Arial"/>
          <w:color w:val="231F20"/>
        </w:rPr>
        <w:t>Za održavanje svadbenih svečanosti sukladno ovoj točki nije potrebno ishoditi prethodnu suglasnost nadležnog stožera civilne zašt</w:t>
      </w:r>
      <w:r w:rsidR="004F548E" w:rsidRPr="004F548E">
        <w:rPr>
          <w:rFonts w:ascii="Arial" w:hAnsi="Arial" w:cs="Arial"/>
          <w:color w:val="231F20"/>
        </w:rPr>
        <w:t>ite te ne moraju završiti do 24,</w:t>
      </w:r>
      <w:r w:rsidR="004F548E" w:rsidRPr="004F548E">
        <w:rPr>
          <w:rFonts w:ascii="Arial" w:hAnsi="Arial" w:cs="Arial"/>
          <w:color w:val="231F20"/>
        </w:rPr>
        <w:t>00 sata.</w:t>
      </w:r>
    </w:p>
    <w:p w14:paraId="53D60F70" w14:textId="2542D0EA" w:rsidR="0077406C" w:rsidRDefault="009E6389" w:rsidP="00C21776">
      <w:pPr>
        <w:spacing w:after="120"/>
        <w:ind w:left="10" w:right="3"/>
        <w:jc w:val="center"/>
        <w:rPr>
          <w:rFonts w:ascii="Arial" w:hAnsi="Arial" w:cs="Arial"/>
          <w:b/>
          <w:sz w:val="24"/>
          <w:szCs w:val="24"/>
        </w:rPr>
      </w:pPr>
      <w:r w:rsidRPr="008D01B2">
        <w:rPr>
          <w:rFonts w:ascii="Arial" w:hAnsi="Arial" w:cs="Arial"/>
          <w:b/>
          <w:sz w:val="24"/>
          <w:szCs w:val="24"/>
        </w:rPr>
        <w:t>V</w:t>
      </w:r>
      <w:r w:rsidR="0077406C" w:rsidRPr="008D01B2">
        <w:rPr>
          <w:rFonts w:ascii="Arial" w:hAnsi="Arial" w:cs="Arial"/>
          <w:b/>
          <w:sz w:val="24"/>
          <w:szCs w:val="24"/>
        </w:rPr>
        <w:t xml:space="preserve">. </w:t>
      </w:r>
    </w:p>
    <w:p w14:paraId="259633CF" w14:textId="1CA1FDBA" w:rsidR="00DD018D" w:rsidRPr="00DD018D" w:rsidRDefault="00DD018D" w:rsidP="00DD018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Pr>
          <w:rFonts w:ascii="Arial" w:hAnsi="Arial" w:cs="Arial"/>
          <w:color w:val="FF0000"/>
          <w:sz w:val="16"/>
          <w:szCs w:val="16"/>
        </w:rPr>
        <w:t xml:space="preserve">stavak </w:t>
      </w:r>
      <w:r>
        <w:rPr>
          <w:rFonts w:ascii="Arial" w:hAnsi="Arial" w:cs="Arial"/>
          <w:color w:val="FF0000"/>
          <w:sz w:val="16"/>
          <w:szCs w:val="16"/>
        </w:rPr>
        <w:t>1</w:t>
      </w:r>
      <w:r>
        <w:rPr>
          <w:rFonts w:ascii="Arial" w:hAnsi="Arial" w:cs="Arial"/>
          <w:color w:val="FF0000"/>
          <w:sz w:val="16"/>
          <w:szCs w:val="16"/>
        </w:rPr>
        <w:t xml:space="preserve"> </w:t>
      </w:r>
      <w:r w:rsidRPr="00DD018D">
        <w:rPr>
          <w:rFonts w:ascii="Arial" w:eastAsia="Times New Roman" w:hAnsi="Arial" w:cs="Arial"/>
          <w:color w:val="231F20"/>
          <w:sz w:val="24"/>
          <w:szCs w:val="24"/>
          <w:lang w:eastAsia="hr-HR"/>
        </w:rPr>
        <w:t>Iznimno od protuepidemijske mjere iz točke III. stavka 1. podstavka 15. ove Odluke, sportska natjecanja mogu se održati uz prisustvo najviše 100 gledatelja ako se ispune sljedeći uvjeti:</w:t>
      </w:r>
    </w:p>
    <w:p w14:paraId="0E4E4D2B" w14:textId="77777777" w:rsidR="00DD018D" w:rsidRPr="00DD018D" w:rsidRDefault="00DD018D" w:rsidP="00DD018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DD018D">
        <w:rPr>
          <w:rFonts w:ascii="Arial" w:eastAsia="Times New Roman" w:hAnsi="Arial" w:cs="Arial"/>
          <w:color w:val="231F20"/>
          <w:sz w:val="24"/>
          <w:szCs w:val="24"/>
          <w:lang w:eastAsia="hr-HR"/>
        </w:rPr>
        <w:t>– županijski zavod za javno zdravstvo na čijem se području natjecanje održava izradi epidemiološki okvir i</w:t>
      </w:r>
    </w:p>
    <w:p w14:paraId="6CF315BD" w14:textId="77777777" w:rsidR="00DD018D" w:rsidRPr="00DD018D" w:rsidRDefault="00DD018D" w:rsidP="00DD018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DD018D">
        <w:rPr>
          <w:rFonts w:ascii="Arial" w:eastAsia="Times New Roman" w:hAnsi="Arial" w:cs="Arial"/>
          <w:color w:val="231F20"/>
          <w:sz w:val="24"/>
          <w:szCs w:val="24"/>
          <w:lang w:eastAsia="hr-HR"/>
        </w:rPr>
        <w:lastRenderedPageBreak/>
        <w:t>– županijski stožer civilne zaštite na području kojeg se natjecanje održava odobri održavanje natjecanja uz prisustvo gledatelja.</w:t>
      </w:r>
    </w:p>
    <w:p w14:paraId="4495F52C" w14:textId="0DCE0FFC" w:rsidR="00DD018D" w:rsidRPr="00DD018D" w:rsidRDefault="00DD018D" w:rsidP="00DD018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Pr>
          <w:rFonts w:ascii="Arial" w:hAnsi="Arial" w:cs="Arial"/>
          <w:color w:val="FF0000"/>
          <w:sz w:val="16"/>
          <w:szCs w:val="16"/>
        </w:rPr>
        <w:t xml:space="preserve">stavak </w:t>
      </w:r>
      <w:r>
        <w:rPr>
          <w:rFonts w:ascii="Arial" w:hAnsi="Arial" w:cs="Arial"/>
          <w:color w:val="FF0000"/>
          <w:sz w:val="16"/>
          <w:szCs w:val="16"/>
        </w:rPr>
        <w:t>2</w:t>
      </w:r>
      <w:r>
        <w:rPr>
          <w:rFonts w:ascii="Arial" w:hAnsi="Arial" w:cs="Arial"/>
          <w:color w:val="FF0000"/>
          <w:sz w:val="16"/>
          <w:szCs w:val="16"/>
        </w:rPr>
        <w:t xml:space="preserve"> </w:t>
      </w:r>
      <w:r w:rsidRPr="00DD018D">
        <w:rPr>
          <w:rFonts w:ascii="Arial" w:eastAsia="Times New Roman" w:hAnsi="Arial" w:cs="Arial"/>
          <w:color w:val="231F20"/>
          <w:sz w:val="24"/>
          <w:szCs w:val="24"/>
          <w:lang w:eastAsia="hr-HR"/>
        </w:rPr>
        <w:t>Iznimno od protuepidemijske mjere iz točke III. stavka 1. podstavka 15. ove Odluke, sportska natjecanja se mogu organizirati uz prisustvo više od 100 gledatelja, bez epidemiološkog okvira i odobrenja nadležnog županijskog stožera ako su svi gledatelji i tehničko i organizacijsko osoblje koje je prisutno na natjecanju posjeduju EU digitalnu COVID potvrdu.</w:t>
      </w:r>
    </w:p>
    <w:p w14:paraId="47EB84CE" w14:textId="44B56D92" w:rsidR="00DD018D" w:rsidRPr="00DD018D" w:rsidRDefault="00DD018D" w:rsidP="00DD018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Pr>
          <w:rFonts w:ascii="Arial" w:hAnsi="Arial" w:cs="Arial"/>
          <w:color w:val="FF0000"/>
          <w:sz w:val="16"/>
          <w:szCs w:val="16"/>
        </w:rPr>
        <w:t xml:space="preserve">stavak </w:t>
      </w:r>
      <w:r>
        <w:rPr>
          <w:rFonts w:ascii="Arial" w:hAnsi="Arial" w:cs="Arial"/>
          <w:color w:val="FF0000"/>
          <w:sz w:val="16"/>
          <w:szCs w:val="16"/>
        </w:rPr>
        <w:t>3</w:t>
      </w:r>
      <w:r>
        <w:rPr>
          <w:rFonts w:ascii="Arial" w:hAnsi="Arial" w:cs="Arial"/>
          <w:color w:val="FF0000"/>
          <w:sz w:val="16"/>
          <w:szCs w:val="16"/>
        </w:rPr>
        <w:t xml:space="preserve"> </w:t>
      </w:r>
      <w:r w:rsidRPr="00DD018D">
        <w:rPr>
          <w:rFonts w:ascii="Arial" w:eastAsia="Times New Roman" w:hAnsi="Arial" w:cs="Arial"/>
          <w:color w:val="231F20"/>
          <w:sz w:val="24"/>
          <w:szCs w:val="24"/>
          <w:lang w:eastAsia="hr-HR"/>
        </w:rPr>
        <w:t>Organizatori natjecanja iz stavka 2. ove točke obvezni su obavijest o održavanju natjecanja u kojoj se navodi mjesto, vrijeme i okvirni broj osoba koje će biti prisutne dostaviti nadležnoj županijskoj službi civilne zaštite, putem elektroničke pošte županijskih centara 112, najkasnije 3 dana prije održavanja natjecanja.</w:t>
      </w:r>
    </w:p>
    <w:p w14:paraId="339A313D" w14:textId="659D5A5B" w:rsidR="003947C5" w:rsidRDefault="00DD018D" w:rsidP="005B530A">
      <w:pPr>
        <w:shd w:val="clear" w:color="auto" w:fill="FFFFFF"/>
        <w:spacing w:after="120" w:line="240" w:lineRule="auto"/>
        <w:ind w:firstLine="408"/>
        <w:jc w:val="both"/>
        <w:textAlignment w:val="baseline"/>
        <w:rPr>
          <w:rFonts w:ascii="Arial" w:eastAsia="Times New Roman" w:hAnsi="Arial" w:cs="Arial"/>
          <w:color w:val="231F20"/>
          <w:sz w:val="24"/>
          <w:szCs w:val="24"/>
          <w:lang w:eastAsia="hr-HR"/>
        </w:rPr>
      </w:pPr>
      <w:r>
        <w:rPr>
          <w:rFonts w:ascii="Arial" w:hAnsi="Arial" w:cs="Arial"/>
          <w:color w:val="FF0000"/>
          <w:sz w:val="16"/>
          <w:szCs w:val="16"/>
        </w:rPr>
        <w:t xml:space="preserve">stavak </w:t>
      </w:r>
      <w:r>
        <w:rPr>
          <w:rFonts w:ascii="Arial" w:hAnsi="Arial" w:cs="Arial"/>
          <w:color w:val="FF0000"/>
          <w:sz w:val="16"/>
          <w:szCs w:val="16"/>
        </w:rPr>
        <w:t>4</w:t>
      </w:r>
      <w:r>
        <w:rPr>
          <w:rFonts w:ascii="Arial" w:hAnsi="Arial" w:cs="Arial"/>
          <w:color w:val="FF0000"/>
          <w:sz w:val="16"/>
          <w:szCs w:val="16"/>
        </w:rPr>
        <w:t xml:space="preserve"> </w:t>
      </w:r>
      <w:r w:rsidRPr="00DD018D">
        <w:rPr>
          <w:rFonts w:ascii="Arial" w:eastAsia="Times New Roman" w:hAnsi="Arial" w:cs="Arial"/>
          <w:color w:val="231F20"/>
          <w:sz w:val="24"/>
          <w:szCs w:val="24"/>
          <w:lang w:eastAsia="hr-HR"/>
        </w:rPr>
        <w:t>Ispunjavanje uvjeta iz stavka 2. ove točke obvezan je kontrolirati organizator natjecanja.</w:t>
      </w:r>
    </w:p>
    <w:p w14:paraId="60A04FCA" w14:textId="2549EC12" w:rsidR="00D22108" w:rsidRDefault="00D22108" w:rsidP="005B530A">
      <w:pPr>
        <w:shd w:val="clear" w:color="auto" w:fill="FFFFFF"/>
        <w:spacing w:after="120" w:line="240" w:lineRule="auto"/>
        <w:ind w:firstLine="408"/>
        <w:textAlignment w:val="baseline"/>
        <w:rPr>
          <w:rFonts w:ascii="Arial" w:eastAsia="Times New Roman" w:hAnsi="Arial" w:cs="Arial"/>
          <w:b/>
          <w:color w:val="231F20"/>
          <w:sz w:val="24"/>
          <w:szCs w:val="24"/>
          <w:lang w:eastAsia="hr-HR"/>
        </w:rPr>
      </w:pPr>
      <w:r>
        <w:rPr>
          <w:rFonts w:ascii="Arial" w:eastAsia="Times New Roman" w:hAnsi="Arial" w:cs="Arial"/>
          <w:b/>
          <w:color w:val="231F20"/>
          <w:sz w:val="24"/>
          <w:szCs w:val="24"/>
          <w:lang w:eastAsia="hr-HR"/>
        </w:rPr>
        <w:t xml:space="preserve">                                                           </w:t>
      </w:r>
      <w:proofErr w:type="spellStart"/>
      <w:r w:rsidRPr="00D22108">
        <w:rPr>
          <w:rFonts w:ascii="Arial" w:eastAsia="Times New Roman" w:hAnsi="Arial" w:cs="Arial"/>
          <w:b/>
          <w:color w:val="231F20"/>
          <w:sz w:val="24"/>
          <w:szCs w:val="24"/>
          <w:lang w:eastAsia="hr-HR"/>
        </w:rPr>
        <w:t>V.a</w:t>
      </w:r>
      <w:proofErr w:type="spellEnd"/>
    </w:p>
    <w:p w14:paraId="1FF2441C" w14:textId="4077F128" w:rsidR="00D22108" w:rsidRPr="005F07E0" w:rsidRDefault="005F07E0" w:rsidP="002D7E17">
      <w:pPr>
        <w:shd w:val="clear" w:color="auto" w:fill="FFFFFF"/>
        <w:spacing w:after="120" w:line="240" w:lineRule="auto"/>
        <w:ind w:firstLine="408"/>
        <w:jc w:val="both"/>
        <w:textAlignment w:val="baseline"/>
        <w:rPr>
          <w:rFonts w:ascii="Arial" w:eastAsia="Times New Roman" w:hAnsi="Arial" w:cs="Arial"/>
          <w:b/>
          <w:color w:val="231F20"/>
          <w:sz w:val="24"/>
          <w:szCs w:val="24"/>
          <w:lang w:eastAsia="hr-HR"/>
        </w:rPr>
      </w:pPr>
      <w:r w:rsidRPr="005F07E0">
        <w:rPr>
          <w:rFonts w:ascii="Arial" w:hAnsi="Arial" w:cs="Arial"/>
          <w:color w:val="231F20"/>
          <w:sz w:val="24"/>
          <w:szCs w:val="24"/>
          <w:shd w:val="clear" w:color="auto" w:fill="FFFFFF"/>
        </w:rPr>
        <w:t>Iznimno od protuepidemijske mjere iz točke III. stavka 1. podstavka 17. ove Odluke autoškole mogu teorijski dio i satove vožnje održavati bez ograničenja, ako polaznici, predavači i instruktori posjeduju EU digitalne COVID potvrde.«</w:t>
      </w:r>
    </w:p>
    <w:p w14:paraId="028C5BEA" w14:textId="61B880E3" w:rsidR="00022A9F" w:rsidRDefault="00C82F9A" w:rsidP="002D7E17">
      <w:pPr>
        <w:pStyle w:val="box463064"/>
        <w:shd w:val="clear" w:color="auto" w:fill="FFFFFF"/>
        <w:spacing w:before="0" w:beforeAutospacing="0" w:after="120" w:afterAutospacing="0"/>
        <w:jc w:val="center"/>
        <w:textAlignment w:val="baseline"/>
        <w:rPr>
          <w:rFonts w:ascii="Arial" w:hAnsi="Arial" w:cs="Arial"/>
          <w:b/>
        </w:rPr>
      </w:pPr>
      <w:r w:rsidRPr="008D01B2">
        <w:rPr>
          <w:rFonts w:ascii="Arial" w:hAnsi="Arial" w:cs="Arial"/>
          <w:b/>
        </w:rPr>
        <w:t>V</w:t>
      </w:r>
      <w:r w:rsidR="003947C5" w:rsidRPr="008D01B2">
        <w:rPr>
          <w:rFonts w:ascii="Arial" w:hAnsi="Arial" w:cs="Arial"/>
          <w:b/>
        </w:rPr>
        <w:t>I</w:t>
      </w:r>
      <w:r w:rsidR="006178AB" w:rsidRPr="008D01B2">
        <w:rPr>
          <w:rFonts w:ascii="Arial" w:hAnsi="Arial" w:cs="Arial"/>
          <w:b/>
        </w:rPr>
        <w:t>.</w:t>
      </w:r>
    </w:p>
    <w:p w14:paraId="77808548" w14:textId="4231BD31" w:rsidR="00724BB6" w:rsidRPr="00724BB6" w:rsidRDefault="00724BB6" w:rsidP="00724BB6">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Pr>
          <w:rFonts w:ascii="Arial" w:hAnsi="Arial" w:cs="Arial"/>
          <w:color w:val="FF0000"/>
          <w:sz w:val="16"/>
          <w:szCs w:val="16"/>
        </w:rPr>
        <w:t xml:space="preserve">stavak </w:t>
      </w:r>
      <w:r>
        <w:rPr>
          <w:rFonts w:ascii="Arial" w:hAnsi="Arial" w:cs="Arial"/>
          <w:color w:val="FF0000"/>
          <w:sz w:val="16"/>
          <w:szCs w:val="16"/>
        </w:rPr>
        <w:t>1</w:t>
      </w:r>
      <w:r>
        <w:rPr>
          <w:rFonts w:ascii="Arial" w:hAnsi="Arial" w:cs="Arial"/>
          <w:color w:val="FF0000"/>
          <w:sz w:val="16"/>
          <w:szCs w:val="16"/>
        </w:rPr>
        <w:t xml:space="preserve"> </w:t>
      </w:r>
      <w:r w:rsidRPr="00724BB6">
        <w:rPr>
          <w:rFonts w:ascii="Arial" w:eastAsia="Times New Roman" w:hAnsi="Arial" w:cs="Arial"/>
          <w:color w:val="231F20"/>
          <w:sz w:val="24"/>
          <w:szCs w:val="24"/>
          <w:lang w:eastAsia="hr-HR"/>
        </w:rPr>
        <w:t>Protuepidemijske mjere iz točke III. stavka 1. podstavaka 1. i 2. ne odnose se na:</w:t>
      </w:r>
    </w:p>
    <w:p w14:paraId="188603D5" w14:textId="77777777" w:rsidR="00724BB6" w:rsidRPr="00724BB6" w:rsidRDefault="00724BB6" w:rsidP="00724BB6">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 profesionalne umjetničke izvedbe i programe na kojima se može prisustvovati samo uz predočenje ulaznice, a za sve posjetitelje su osigurana sjedeća mjesta</w:t>
      </w:r>
    </w:p>
    <w:p w14:paraId="684DD2C6" w14:textId="77777777" w:rsidR="00724BB6" w:rsidRPr="00724BB6" w:rsidRDefault="00724BB6" w:rsidP="00724BB6">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 kino projekcije</w:t>
      </w:r>
    </w:p>
    <w:p w14:paraId="0C9BF250" w14:textId="77777777" w:rsidR="00724BB6" w:rsidRPr="00724BB6" w:rsidRDefault="00724BB6" w:rsidP="00724BB6">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 izložbe u muzejskim, galerijskim i ostalim izložbenim prostorima</w:t>
      </w:r>
    </w:p>
    <w:p w14:paraId="55ABAE9E" w14:textId="77777777" w:rsidR="00724BB6" w:rsidRPr="00724BB6" w:rsidRDefault="00724BB6" w:rsidP="00724BB6">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 održavanje vjerskih obreda</w:t>
      </w:r>
    </w:p>
    <w:p w14:paraId="3656CF25" w14:textId="77777777" w:rsidR="00724BB6" w:rsidRPr="00724BB6" w:rsidRDefault="00724BB6" w:rsidP="00724BB6">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 sjednice predstavničkih tijela.</w:t>
      </w:r>
    </w:p>
    <w:p w14:paraId="3B559FEC" w14:textId="03E30A22" w:rsidR="00724BB6" w:rsidRPr="00724BB6" w:rsidRDefault="00724BB6" w:rsidP="00724BB6">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Pr>
          <w:rFonts w:ascii="Arial" w:hAnsi="Arial" w:cs="Arial"/>
          <w:color w:val="FF0000"/>
          <w:sz w:val="16"/>
          <w:szCs w:val="16"/>
        </w:rPr>
        <w:t xml:space="preserve">stavak </w:t>
      </w:r>
      <w:r>
        <w:rPr>
          <w:rFonts w:ascii="Arial" w:hAnsi="Arial" w:cs="Arial"/>
          <w:color w:val="FF0000"/>
          <w:sz w:val="16"/>
          <w:szCs w:val="16"/>
        </w:rPr>
        <w:t>2</w:t>
      </w:r>
      <w:r>
        <w:rPr>
          <w:rFonts w:ascii="Arial" w:hAnsi="Arial" w:cs="Arial"/>
          <w:color w:val="FF0000"/>
          <w:sz w:val="16"/>
          <w:szCs w:val="16"/>
        </w:rPr>
        <w:t xml:space="preserve"> </w:t>
      </w:r>
      <w:r w:rsidRPr="00724BB6">
        <w:rPr>
          <w:rFonts w:ascii="Arial" w:eastAsia="Times New Roman" w:hAnsi="Arial" w:cs="Arial"/>
          <w:color w:val="231F20"/>
          <w:sz w:val="24"/>
          <w:szCs w:val="24"/>
          <w:lang w:eastAsia="hr-HR"/>
        </w:rPr>
        <w:t>Na okupljanjima iz stavka 1. ove točke broj prisutnih osoba se ograničava s obzirom na veličinu prostora, na način da za svaku prisutnu osobu mora biti osigurano najmanje 4 m² neto površine, uz strogo pridržavanje svih propisanih epidemioloških mjera i posebnih preporuka i uputa Hrvatskog zavoda za javno zdravstvo i obvezu da na ulazu u objekt u kojem se okupljanje održava bude jasno istaknuta obavijest o najvećem mogućem broju osoba koje istovremeno mogu biti prisutne u objektu.</w:t>
      </w:r>
    </w:p>
    <w:p w14:paraId="5EE506A3" w14:textId="35136BBA" w:rsidR="00724BB6" w:rsidRPr="00724BB6" w:rsidRDefault="00724BB6" w:rsidP="00724BB6">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Pr>
          <w:rFonts w:ascii="Arial" w:hAnsi="Arial" w:cs="Arial"/>
          <w:color w:val="FF0000"/>
          <w:sz w:val="16"/>
          <w:szCs w:val="16"/>
        </w:rPr>
        <w:t xml:space="preserve">stavak </w:t>
      </w:r>
      <w:r>
        <w:rPr>
          <w:rFonts w:ascii="Arial" w:hAnsi="Arial" w:cs="Arial"/>
          <w:color w:val="FF0000"/>
          <w:sz w:val="16"/>
          <w:szCs w:val="16"/>
        </w:rPr>
        <w:t>3</w:t>
      </w:r>
      <w:r>
        <w:rPr>
          <w:rFonts w:ascii="Arial" w:hAnsi="Arial" w:cs="Arial"/>
          <w:color w:val="FF0000"/>
          <w:sz w:val="16"/>
          <w:szCs w:val="16"/>
        </w:rPr>
        <w:t xml:space="preserve"> </w:t>
      </w:r>
      <w:r w:rsidRPr="00724BB6">
        <w:rPr>
          <w:rFonts w:ascii="Arial" w:eastAsia="Times New Roman" w:hAnsi="Arial" w:cs="Arial"/>
          <w:color w:val="231F20"/>
          <w:sz w:val="24"/>
          <w:szCs w:val="24"/>
          <w:lang w:eastAsia="hr-HR"/>
        </w:rPr>
        <w:t>Organizatori okupljanja iz stavka 1. ove točke obvezni su osigurati da se prostori u kojima se okupljanja održavaju redovito provjetravaju, da na okupljanju ne bude prisutno više osoba od dopuštenog broja i da se svi prisutni pridržavaju svih propisanih epidemioloških mjera i posebnih preporuka i uputa Hrvatskog zavoda za javno zdravstvo.</w:t>
      </w:r>
    </w:p>
    <w:p w14:paraId="133C7641" w14:textId="5C98BA6F" w:rsidR="00724BB6" w:rsidRPr="00724BB6" w:rsidRDefault="00724BB6" w:rsidP="00724BB6">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Pr>
          <w:rFonts w:ascii="Arial" w:hAnsi="Arial" w:cs="Arial"/>
          <w:color w:val="FF0000"/>
          <w:sz w:val="16"/>
          <w:szCs w:val="16"/>
        </w:rPr>
        <w:t xml:space="preserve">stavak 4 </w:t>
      </w:r>
      <w:r>
        <w:rPr>
          <w:rFonts w:ascii="Arial" w:hAnsi="Arial" w:cs="Arial"/>
          <w:color w:val="FF0000"/>
          <w:sz w:val="16"/>
          <w:szCs w:val="16"/>
        </w:rPr>
        <w:t xml:space="preserve"> </w:t>
      </w:r>
      <w:r w:rsidRPr="00724BB6">
        <w:rPr>
          <w:rFonts w:ascii="Arial" w:eastAsia="Times New Roman" w:hAnsi="Arial" w:cs="Arial"/>
          <w:color w:val="231F20"/>
          <w:sz w:val="24"/>
          <w:szCs w:val="24"/>
          <w:lang w:eastAsia="hr-HR"/>
        </w:rPr>
        <w:t>Odredbe stavka 2. i stavka 3. ove točke ne odnose se na okupljanja iz stavka 1. podstavaka 1., 2. i 3. ove točke ako na okupljanju sudjeluju samo osobe koje posjeduju EU digitalnu COVID potvrdu.</w:t>
      </w:r>
    </w:p>
    <w:p w14:paraId="119169B1" w14:textId="089329FB" w:rsidR="00724BB6" w:rsidRPr="00724BB6" w:rsidRDefault="00724BB6" w:rsidP="00724BB6">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Pr>
          <w:rFonts w:ascii="Arial" w:hAnsi="Arial" w:cs="Arial"/>
          <w:color w:val="FF0000"/>
          <w:sz w:val="16"/>
          <w:szCs w:val="16"/>
        </w:rPr>
        <w:t xml:space="preserve">stavak </w:t>
      </w:r>
      <w:r>
        <w:rPr>
          <w:rFonts w:ascii="Arial" w:hAnsi="Arial" w:cs="Arial"/>
          <w:color w:val="FF0000"/>
          <w:sz w:val="16"/>
          <w:szCs w:val="16"/>
        </w:rPr>
        <w:t>5</w:t>
      </w:r>
      <w:r>
        <w:rPr>
          <w:rFonts w:ascii="Arial" w:hAnsi="Arial" w:cs="Arial"/>
          <w:color w:val="FF0000"/>
          <w:sz w:val="16"/>
          <w:szCs w:val="16"/>
        </w:rPr>
        <w:t xml:space="preserve"> </w:t>
      </w:r>
      <w:r w:rsidRPr="00724BB6">
        <w:rPr>
          <w:rFonts w:ascii="Arial" w:eastAsia="Times New Roman" w:hAnsi="Arial" w:cs="Arial"/>
          <w:color w:val="231F20"/>
          <w:sz w:val="24"/>
          <w:szCs w:val="24"/>
          <w:lang w:eastAsia="hr-HR"/>
        </w:rPr>
        <w:t>Organizatori okupljanja iz stavka 4. ove točke obvezni su nadležnoj županijskoj službi civilne zaštite, najkasnije 3 dana prije održavanja okupljanja, putem elektroničke pošte županijskih centara 112 dostaviti obavijest o održavanju okupljanja u kojoj se navodi mjesto, vrijeme i okvirni broj osoba koje će biti prisutne.</w:t>
      </w:r>
    </w:p>
    <w:p w14:paraId="78AA19CA" w14:textId="58114EF3" w:rsidR="00724BB6" w:rsidRPr="00724BB6" w:rsidRDefault="00724BB6" w:rsidP="00CA38F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Pr>
          <w:rFonts w:ascii="Arial" w:hAnsi="Arial" w:cs="Arial"/>
          <w:color w:val="FF0000"/>
          <w:sz w:val="16"/>
          <w:szCs w:val="16"/>
        </w:rPr>
        <w:t xml:space="preserve">stavak </w:t>
      </w:r>
      <w:r>
        <w:rPr>
          <w:rFonts w:ascii="Arial" w:hAnsi="Arial" w:cs="Arial"/>
          <w:color w:val="FF0000"/>
          <w:sz w:val="16"/>
          <w:szCs w:val="16"/>
        </w:rPr>
        <w:t xml:space="preserve">6  </w:t>
      </w:r>
      <w:r w:rsidRPr="00724BB6">
        <w:rPr>
          <w:rFonts w:ascii="Arial" w:eastAsia="Times New Roman" w:hAnsi="Arial" w:cs="Arial"/>
          <w:color w:val="231F20"/>
          <w:sz w:val="24"/>
          <w:szCs w:val="24"/>
          <w:lang w:eastAsia="hr-HR"/>
        </w:rPr>
        <w:t>Ispunjavanje uvjeta iz stavka 4. ove točke obvezan je kontrolirati organizato</w:t>
      </w:r>
      <w:r w:rsidR="00CA38FD">
        <w:rPr>
          <w:rFonts w:ascii="Arial" w:eastAsia="Times New Roman" w:hAnsi="Arial" w:cs="Arial"/>
          <w:color w:val="231F20"/>
          <w:sz w:val="24"/>
          <w:szCs w:val="24"/>
          <w:lang w:eastAsia="hr-HR"/>
        </w:rPr>
        <w:t>r okupljanja.</w:t>
      </w:r>
    </w:p>
    <w:p w14:paraId="7E356FC3" w14:textId="77777777" w:rsidR="00724BB6" w:rsidRPr="008D01B2" w:rsidRDefault="00724BB6" w:rsidP="00724BB6">
      <w:pPr>
        <w:pStyle w:val="box463064"/>
        <w:shd w:val="clear" w:color="auto" w:fill="FFFFFF"/>
        <w:spacing w:before="0" w:beforeAutospacing="0" w:after="48" w:afterAutospacing="0"/>
        <w:jc w:val="both"/>
        <w:textAlignment w:val="baseline"/>
        <w:rPr>
          <w:rFonts w:ascii="Arial" w:hAnsi="Arial" w:cs="Arial"/>
          <w:b/>
        </w:rPr>
      </w:pPr>
    </w:p>
    <w:p w14:paraId="677B5C21" w14:textId="77777777" w:rsidR="004F3D91" w:rsidRPr="00062F16" w:rsidRDefault="004F3D91" w:rsidP="00062F16">
      <w:pPr>
        <w:pStyle w:val="box463306"/>
        <w:shd w:val="clear" w:color="auto" w:fill="FFFFFF"/>
        <w:spacing w:before="0" w:beforeAutospacing="0" w:after="0" w:afterAutospacing="0"/>
        <w:jc w:val="both"/>
        <w:textAlignment w:val="baseline"/>
        <w:rPr>
          <w:rFonts w:ascii="Arial" w:hAnsi="Arial" w:cs="Arial"/>
        </w:rPr>
      </w:pPr>
    </w:p>
    <w:p w14:paraId="6E7A7539" w14:textId="30AC544B" w:rsidR="002854BE" w:rsidRDefault="003947C5" w:rsidP="00B91BD1">
      <w:pPr>
        <w:spacing w:after="0" w:line="276" w:lineRule="auto"/>
        <w:jc w:val="center"/>
        <w:rPr>
          <w:rFonts w:ascii="Arial" w:eastAsia="Calibri" w:hAnsi="Arial" w:cs="Arial"/>
          <w:b/>
          <w:sz w:val="24"/>
          <w:szCs w:val="24"/>
        </w:rPr>
      </w:pPr>
      <w:r w:rsidRPr="008D01B2">
        <w:rPr>
          <w:rFonts w:ascii="Arial" w:eastAsia="Calibri" w:hAnsi="Arial" w:cs="Arial"/>
          <w:b/>
          <w:sz w:val="24"/>
          <w:szCs w:val="24"/>
        </w:rPr>
        <w:t>VII</w:t>
      </w:r>
      <w:r w:rsidR="006178AB" w:rsidRPr="008D01B2">
        <w:rPr>
          <w:rFonts w:ascii="Arial" w:eastAsia="Calibri" w:hAnsi="Arial" w:cs="Arial"/>
          <w:b/>
          <w:sz w:val="24"/>
          <w:szCs w:val="24"/>
        </w:rPr>
        <w:t>.</w:t>
      </w:r>
    </w:p>
    <w:p w14:paraId="08FCF868" w14:textId="77777777" w:rsidR="00724BB6" w:rsidRPr="00724BB6" w:rsidRDefault="00724BB6" w:rsidP="00724BB6">
      <w:pPr>
        <w:shd w:val="clear" w:color="auto" w:fill="FFFFFF"/>
        <w:spacing w:after="48" w:line="240" w:lineRule="auto"/>
        <w:ind w:firstLine="408"/>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Poslodavci su obvezni:</w:t>
      </w:r>
    </w:p>
    <w:p w14:paraId="6BD2764F" w14:textId="77777777" w:rsidR="00724BB6" w:rsidRPr="00724BB6" w:rsidRDefault="00724BB6" w:rsidP="00724BB6">
      <w:pPr>
        <w:shd w:val="clear" w:color="auto" w:fill="FFFFFF"/>
        <w:spacing w:after="48" w:line="240" w:lineRule="auto"/>
        <w:ind w:firstLine="408"/>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 zabraniti dolazak na radna mjesta radnicima koji imaju povišenu tjelesnu temperaturu i smetnje s dišnim organima, a posebno suhi kašalj i kratki dah</w:t>
      </w:r>
    </w:p>
    <w:p w14:paraId="0411AE50" w14:textId="77777777" w:rsidR="00724BB6" w:rsidRPr="00724BB6" w:rsidRDefault="00724BB6" w:rsidP="00724BB6">
      <w:pPr>
        <w:shd w:val="clear" w:color="auto" w:fill="FFFFFF"/>
        <w:spacing w:after="48" w:line="240" w:lineRule="auto"/>
        <w:ind w:firstLine="408"/>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 smanjiti fizički kontakt između zaposlenika, kad god je to moguće</w:t>
      </w:r>
    </w:p>
    <w:p w14:paraId="3558DF0C" w14:textId="77777777" w:rsidR="00724BB6" w:rsidRPr="00724BB6" w:rsidRDefault="00724BB6" w:rsidP="00724BB6">
      <w:pPr>
        <w:shd w:val="clear" w:color="auto" w:fill="FFFFFF"/>
        <w:spacing w:after="48" w:line="240" w:lineRule="auto"/>
        <w:ind w:firstLine="408"/>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 uvesti klizno radno vrijeme, gdje je to moguće</w:t>
      </w:r>
    </w:p>
    <w:p w14:paraId="2D719ABD" w14:textId="77777777" w:rsidR="00724BB6" w:rsidRPr="00724BB6" w:rsidRDefault="00724BB6" w:rsidP="00724BB6">
      <w:pPr>
        <w:shd w:val="clear" w:color="auto" w:fill="FFFFFF"/>
        <w:spacing w:after="48" w:line="240" w:lineRule="auto"/>
        <w:ind w:firstLine="408"/>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 organizirati rad u smjenama, odnosno skupinama, gdje je to moguće</w:t>
      </w:r>
    </w:p>
    <w:p w14:paraId="7A4A1428" w14:textId="77777777" w:rsidR="00724BB6" w:rsidRPr="00724BB6" w:rsidRDefault="00724BB6" w:rsidP="00724BB6">
      <w:pPr>
        <w:shd w:val="clear" w:color="auto" w:fill="FFFFFF"/>
        <w:spacing w:after="48" w:line="240" w:lineRule="auto"/>
        <w:ind w:firstLine="408"/>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 smanjiti broj fizičkih sastanaka na najmanju moguću mjeru</w:t>
      </w:r>
    </w:p>
    <w:p w14:paraId="1E2CCD7C" w14:textId="49D9D801" w:rsidR="00724BB6" w:rsidRPr="00724BB6" w:rsidRDefault="00724BB6" w:rsidP="00631FB3">
      <w:pPr>
        <w:shd w:val="clear" w:color="auto" w:fill="FFFFFF"/>
        <w:spacing w:after="120" w:line="240" w:lineRule="auto"/>
        <w:ind w:firstLine="408"/>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 redovito provjetravati prostore u kojima radnici borave i zadržavaju se.</w:t>
      </w:r>
    </w:p>
    <w:p w14:paraId="51DFD6BC" w14:textId="37D3CEB6" w:rsidR="002854BE" w:rsidRDefault="003947C5" w:rsidP="00631FB3">
      <w:pPr>
        <w:spacing w:after="120" w:line="276" w:lineRule="auto"/>
        <w:jc w:val="center"/>
        <w:rPr>
          <w:rFonts w:ascii="Arial" w:eastAsia="Calibri" w:hAnsi="Arial" w:cs="Arial"/>
          <w:b/>
          <w:sz w:val="24"/>
          <w:szCs w:val="24"/>
        </w:rPr>
      </w:pPr>
      <w:r w:rsidRPr="008D01B2">
        <w:rPr>
          <w:rFonts w:ascii="Arial" w:eastAsia="Calibri" w:hAnsi="Arial" w:cs="Arial"/>
          <w:b/>
          <w:sz w:val="24"/>
          <w:szCs w:val="24"/>
        </w:rPr>
        <w:t>VIII</w:t>
      </w:r>
      <w:r w:rsidR="002854BE" w:rsidRPr="008D01B2">
        <w:rPr>
          <w:rFonts w:ascii="Arial" w:eastAsia="Calibri" w:hAnsi="Arial" w:cs="Arial"/>
          <w:b/>
          <w:sz w:val="24"/>
          <w:szCs w:val="24"/>
        </w:rPr>
        <w:t>.</w:t>
      </w:r>
    </w:p>
    <w:p w14:paraId="61D4CA8F" w14:textId="77777777" w:rsidR="00724BB6" w:rsidRPr="00724BB6" w:rsidRDefault="00724BB6" w:rsidP="003F7C4D">
      <w:pPr>
        <w:shd w:val="clear" w:color="auto" w:fill="FFFFFF"/>
        <w:spacing w:after="48" w:line="240" w:lineRule="auto"/>
        <w:ind w:firstLine="408"/>
        <w:jc w:val="both"/>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Svim stožerima civilne zaštite jedinica lokalne i regionalne (područne) samouprave daje se uputa da provode kontinuirani pojačani nadzor pridržavanja propisanih epidemioloških mjera propisanih ovom Odlukom, a osobito nužnih epidemioloških mjera koje se odnose na zabranu i način održavanja javnih događanja i okupljanja te ograničenja rada ugostiteljskih objekata i obiteljskih poljoprivrednih gospodarstava koja pružaju ugostiteljske usluge.</w:t>
      </w:r>
    </w:p>
    <w:p w14:paraId="7FD77B41" w14:textId="17F64E04" w:rsidR="005F069F" w:rsidRPr="00631FB3" w:rsidRDefault="00724BB6" w:rsidP="00631FB3">
      <w:pPr>
        <w:shd w:val="clear" w:color="auto" w:fill="FFFFFF"/>
        <w:spacing w:after="120" w:line="240" w:lineRule="auto"/>
        <w:ind w:firstLine="408"/>
        <w:jc w:val="both"/>
        <w:textAlignment w:val="baseline"/>
        <w:rPr>
          <w:rFonts w:ascii="Arial" w:eastAsia="Times New Roman" w:hAnsi="Arial" w:cs="Arial"/>
          <w:color w:val="231F20"/>
          <w:sz w:val="24"/>
          <w:szCs w:val="24"/>
          <w:lang w:eastAsia="hr-HR"/>
        </w:rPr>
      </w:pPr>
      <w:r w:rsidRPr="00724BB6">
        <w:rPr>
          <w:rFonts w:ascii="Arial" w:eastAsia="Times New Roman" w:hAnsi="Arial" w:cs="Arial"/>
          <w:color w:val="231F20"/>
          <w:sz w:val="24"/>
          <w:szCs w:val="24"/>
          <w:lang w:eastAsia="hr-HR"/>
        </w:rPr>
        <w:t>Svim stožerima civilne zaštite jedinica lokalne i područne (regionalne) samouprave daje se uputa da daju prethodnu suglasnost za održavanje svih javnih događanja i okupljanja sa više od 100 osoba na jednom mjestu sukladno ovoj Odluci.</w:t>
      </w:r>
    </w:p>
    <w:p w14:paraId="39278DDF" w14:textId="5E72ED3C" w:rsidR="0049532F" w:rsidRDefault="0049532F" w:rsidP="00631FB3">
      <w:pPr>
        <w:spacing w:after="120" w:line="276" w:lineRule="auto"/>
        <w:jc w:val="center"/>
        <w:rPr>
          <w:rFonts w:ascii="Arial" w:eastAsia="Calibri" w:hAnsi="Arial" w:cs="Arial"/>
          <w:b/>
          <w:sz w:val="24"/>
          <w:szCs w:val="24"/>
        </w:rPr>
      </w:pPr>
      <w:r w:rsidRPr="008D01B2">
        <w:rPr>
          <w:rFonts w:ascii="Arial" w:eastAsia="Calibri" w:hAnsi="Arial" w:cs="Arial"/>
          <w:b/>
          <w:sz w:val="24"/>
          <w:szCs w:val="24"/>
        </w:rPr>
        <w:t>IX.</w:t>
      </w:r>
    </w:p>
    <w:p w14:paraId="1256654E" w14:textId="69123D9A" w:rsidR="00724BB6" w:rsidRDefault="00153686" w:rsidP="00631FB3">
      <w:pPr>
        <w:spacing w:after="120" w:line="276" w:lineRule="auto"/>
        <w:jc w:val="both"/>
        <w:rPr>
          <w:rFonts w:ascii="Arial" w:eastAsia="Calibri" w:hAnsi="Arial" w:cs="Arial"/>
          <w:b/>
          <w:sz w:val="24"/>
          <w:szCs w:val="24"/>
        </w:rPr>
      </w:pPr>
      <w:r w:rsidRPr="00153686">
        <w:rPr>
          <w:rFonts w:ascii="Arial" w:hAnsi="Arial" w:cs="Arial"/>
          <w:color w:val="231F20"/>
          <w:sz w:val="24"/>
          <w:szCs w:val="24"/>
          <w:shd w:val="clear" w:color="auto" w:fill="FFFFFF"/>
        </w:rPr>
        <w:t>Kontrolu provedbe ove Odluke provodit će službenici Ravnateljstva civilne zaštite, inspektori Državnog inspektorata, policijski službenici i civilna zaštita.</w:t>
      </w:r>
    </w:p>
    <w:p w14:paraId="4FC7015F" w14:textId="6A33652C" w:rsidR="00AC1A69" w:rsidRPr="008D01B2" w:rsidRDefault="003947C5" w:rsidP="00631FB3">
      <w:pPr>
        <w:spacing w:after="120"/>
        <w:jc w:val="center"/>
        <w:rPr>
          <w:rFonts w:ascii="Arial" w:hAnsi="Arial" w:cs="Arial"/>
          <w:sz w:val="24"/>
          <w:szCs w:val="24"/>
        </w:rPr>
      </w:pPr>
      <w:r w:rsidRPr="008D01B2">
        <w:rPr>
          <w:rFonts w:ascii="Arial" w:hAnsi="Arial" w:cs="Arial"/>
          <w:b/>
          <w:sz w:val="24"/>
          <w:szCs w:val="24"/>
        </w:rPr>
        <w:t>X</w:t>
      </w:r>
      <w:r w:rsidR="00AC1A69" w:rsidRPr="008D01B2">
        <w:rPr>
          <w:rFonts w:ascii="Arial" w:hAnsi="Arial" w:cs="Arial"/>
          <w:b/>
          <w:sz w:val="24"/>
          <w:szCs w:val="24"/>
        </w:rPr>
        <w:t>.</w:t>
      </w:r>
    </w:p>
    <w:p w14:paraId="473AB4FB" w14:textId="08FFC5FB" w:rsidR="002854BE" w:rsidRDefault="00285FE8" w:rsidP="00B6475A">
      <w:pPr>
        <w:spacing w:after="120" w:line="240" w:lineRule="auto"/>
        <w:rPr>
          <w:rFonts w:ascii="Arial" w:hAnsi="Arial" w:cs="Arial"/>
          <w:color w:val="231F20"/>
          <w:sz w:val="24"/>
          <w:szCs w:val="24"/>
          <w:shd w:val="clear" w:color="auto" w:fill="FFFFFF"/>
        </w:rPr>
      </w:pPr>
      <w:r w:rsidRPr="00285FE8">
        <w:rPr>
          <w:rFonts w:ascii="Arial" w:hAnsi="Arial" w:cs="Arial"/>
          <w:color w:val="231F20"/>
          <w:sz w:val="24"/>
          <w:szCs w:val="24"/>
          <w:shd w:val="clear" w:color="auto" w:fill="FFFFFF"/>
        </w:rPr>
        <w:t>Ako je posebnom odlukom za područje pojedine jedinice lokalne i područne (regionalne) samouprave određena blaža epidemiološka mjera od mjera propisanih ovom Odlukom, primjenjuje se ova Odluka.</w:t>
      </w:r>
    </w:p>
    <w:p w14:paraId="575AE75A" w14:textId="5BB178B6" w:rsidR="008A3C67" w:rsidRDefault="008A3C67" w:rsidP="00B6475A">
      <w:pPr>
        <w:spacing w:after="120" w:line="240" w:lineRule="auto"/>
        <w:jc w:val="center"/>
        <w:rPr>
          <w:rFonts w:ascii="Arial" w:hAnsi="Arial" w:cs="Arial"/>
          <w:b/>
          <w:color w:val="231F20"/>
          <w:sz w:val="24"/>
          <w:szCs w:val="24"/>
          <w:shd w:val="clear" w:color="auto" w:fill="FFFFFF"/>
        </w:rPr>
      </w:pPr>
      <w:proofErr w:type="spellStart"/>
      <w:r w:rsidRPr="008A3C67">
        <w:rPr>
          <w:rFonts w:ascii="Arial" w:hAnsi="Arial" w:cs="Arial"/>
          <w:b/>
          <w:color w:val="231F20"/>
          <w:sz w:val="24"/>
          <w:szCs w:val="24"/>
          <w:shd w:val="clear" w:color="auto" w:fill="FFFFFF"/>
        </w:rPr>
        <w:t>X.a</w:t>
      </w:r>
      <w:proofErr w:type="spellEnd"/>
    </w:p>
    <w:p w14:paraId="7B87FCF5" w14:textId="77777777" w:rsidR="003A0962" w:rsidRPr="003A0962" w:rsidRDefault="003A0962" w:rsidP="00B6475A">
      <w:pPr>
        <w:pStyle w:val="box468208"/>
        <w:shd w:val="clear" w:color="auto" w:fill="FFFFFF"/>
        <w:spacing w:before="0" w:beforeAutospacing="0" w:after="120" w:afterAutospacing="0"/>
        <w:ind w:firstLine="408"/>
        <w:textAlignment w:val="baseline"/>
        <w:rPr>
          <w:rFonts w:ascii="Arial" w:hAnsi="Arial" w:cs="Arial"/>
          <w:color w:val="231F20"/>
        </w:rPr>
      </w:pPr>
      <w:r w:rsidRPr="003A0962">
        <w:rPr>
          <w:rFonts w:ascii="Arial" w:hAnsi="Arial" w:cs="Arial"/>
          <w:color w:val="231F20"/>
        </w:rPr>
        <w:t xml:space="preserve">Iznimno od točke X. ove Odluke za profesionalne umjetničke izvedbe i programe, </w:t>
      </w:r>
      <w:proofErr w:type="spellStart"/>
      <w:r w:rsidRPr="003A0962">
        <w:rPr>
          <w:rFonts w:ascii="Arial" w:hAnsi="Arial" w:cs="Arial"/>
          <w:color w:val="231F20"/>
        </w:rPr>
        <w:t>kinoprojekcije</w:t>
      </w:r>
      <w:proofErr w:type="spellEnd"/>
      <w:r w:rsidRPr="003A0962">
        <w:rPr>
          <w:rFonts w:ascii="Arial" w:hAnsi="Arial" w:cs="Arial"/>
          <w:color w:val="231F20"/>
        </w:rPr>
        <w:t xml:space="preserve"> te izložbe u muzejskim, galerijskim i ostalim izložbenim prostorima ne mogu se propisivati strože epidemiološke mjere od mjera propisanih ovom Odlukom.</w:t>
      </w:r>
    </w:p>
    <w:p w14:paraId="0ADEA808" w14:textId="590122A4" w:rsidR="004A0F23" w:rsidRPr="0026698A" w:rsidRDefault="003A0962" w:rsidP="00B6475A">
      <w:pPr>
        <w:pStyle w:val="box468208"/>
        <w:shd w:val="clear" w:color="auto" w:fill="FFFFFF"/>
        <w:spacing w:before="0" w:beforeAutospacing="0" w:after="120" w:afterAutospacing="0"/>
        <w:ind w:firstLine="408"/>
        <w:textAlignment w:val="baseline"/>
        <w:rPr>
          <w:rFonts w:ascii="Arial" w:hAnsi="Arial" w:cs="Arial"/>
          <w:color w:val="231F20"/>
        </w:rPr>
      </w:pPr>
      <w:r w:rsidRPr="003A0962">
        <w:rPr>
          <w:rFonts w:ascii="Arial" w:hAnsi="Arial" w:cs="Arial"/>
          <w:color w:val="231F20"/>
        </w:rPr>
        <w:t xml:space="preserve">Ako je posebnom odlukom za područje pojedine jedinice lokalne i područne (regionalne) samouprave za profesionalne umjetničke izvedbe i programe, </w:t>
      </w:r>
      <w:proofErr w:type="spellStart"/>
      <w:r w:rsidRPr="003A0962">
        <w:rPr>
          <w:rFonts w:ascii="Arial" w:hAnsi="Arial" w:cs="Arial"/>
          <w:color w:val="231F20"/>
        </w:rPr>
        <w:t>kinoprojekcije</w:t>
      </w:r>
      <w:proofErr w:type="spellEnd"/>
      <w:r w:rsidRPr="003A0962">
        <w:rPr>
          <w:rFonts w:ascii="Arial" w:hAnsi="Arial" w:cs="Arial"/>
          <w:color w:val="231F20"/>
        </w:rPr>
        <w:t xml:space="preserve"> te izložbe u muzejskim, galerijskim i ostalim izložbenim prostorima određena stroža epidemiološka mjera od mjera propisanih ovom Odlukom, primjenjuje se ova Odluka.«</w:t>
      </w:r>
    </w:p>
    <w:p w14:paraId="21A3BF88" w14:textId="1AE0FC79" w:rsidR="004A0F23" w:rsidRDefault="004A0F23" w:rsidP="00B6475A">
      <w:pPr>
        <w:spacing w:after="120" w:line="240" w:lineRule="auto"/>
        <w:jc w:val="center"/>
        <w:rPr>
          <w:rFonts w:ascii="Arial" w:hAnsi="Arial" w:cs="Arial"/>
          <w:b/>
          <w:color w:val="231F20"/>
          <w:sz w:val="24"/>
          <w:szCs w:val="24"/>
          <w:shd w:val="clear" w:color="auto" w:fill="FFFFFF"/>
        </w:rPr>
      </w:pPr>
      <w:r w:rsidRPr="004A0F23">
        <w:rPr>
          <w:rFonts w:ascii="Arial" w:hAnsi="Arial" w:cs="Arial"/>
          <w:b/>
          <w:color w:val="231F20"/>
          <w:sz w:val="24"/>
          <w:szCs w:val="24"/>
          <w:shd w:val="clear" w:color="auto" w:fill="FFFFFF"/>
        </w:rPr>
        <w:t>XI.</w:t>
      </w:r>
    </w:p>
    <w:p w14:paraId="44425EF6" w14:textId="283CD236" w:rsidR="004A0F23" w:rsidRDefault="003E025D" w:rsidP="00550D6A">
      <w:pPr>
        <w:spacing w:after="80" w:line="240" w:lineRule="auto"/>
        <w:jc w:val="both"/>
        <w:rPr>
          <w:rFonts w:ascii="Arial" w:hAnsi="Arial" w:cs="Arial"/>
          <w:color w:val="231F20"/>
          <w:sz w:val="24"/>
          <w:szCs w:val="24"/>
          <w:shd w:val="clear" w:color="auto" w:fill="FFFFFF"/>
        </w:rPr>
      </w:pPr>
      <w:r w:rsidRPr="003E025D">
        <w:rPr>
          <w:rFonts w:ascii="Arial" w:hAnsi="Arial" w:cs="Arial"/>
          <w:color w:val="231F20"/>
          <w:sz w:val="24"/>
          <w:szCs w:val="24"/>
          <w:shd w:val="clear" w:color="auto" w:fill="FFFFFF"/>
        </w:rPr>
        <w:t>Nužne epidemiološke mjere iz ove Odl</w:t>
      </w:r>
      <w:r w:rsidR="00590DA5">
        <w:rPr>
          <w:rFonts w:ascii="Arial" w:hAnsi="Arial" w:cs="Arial"/>
          <w:color w:val="231F20"/>
          <w:sz w:val="24"/>
          <w:szCs w:val="24"/>
          <w:shd w:val="clear" w:color="auto" w:fill="FFFFFF"/>
        </w:rPr>
        <w:t>uke određuju se u trajanju do 31</w:t>
      </w:r>
      <w:r w:rsidRPr="003E025D">
        <w:rPr>
          <w:rFonts w:ascii="Arial" w:hAnsi="Arial" w:cs="Arial"/>
          <w:color w:val="231F20"/>
          <w:sz w:val="24"/>
          <w:szCs w:val="24"/>
          <w:shd w:val="clear" w:color="auto" w:fill="FFFFFF"/>
        </w:rPr>
        <w:t>. srpnja 2021.</w:t>
      </w:r>
    </w:p>
    <w:p w14:paraId="45F9C598" w14:textId="59D72291" w:rsidR="00EA6E89" w:rsidRDefault="00EA6E89" w:rsidP="00EA6E89">
      <w:pPr>
        <w:spacing w:after="80" w:line="240" w:lineRule="auto"/>
        <w:jc w:val="both"/>
        <w:rPr>
          <w:rFonts w:ascii="Arial" w:hAnsi="Arial" w:cs="Arial"/>
          <w:b/>
          <w:color w:val="231F20"/>
          <w:sz w:val="24"/>
          <w:szCs w:val="24"/>
          <w:shd w:val="clear" w:color="auto" w:fill="FFFFFF"/>
        </w:rPr>
      </w:pPr>
    </w:p>
    <w:sectPr w:rsidR="00EA6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A21"/>
    <w:multiLevelType w:val="hybridMultilevel"/>
    <w:tmpl w:val="368C1518"/>
    <w:lvl w:ilvl="0" w:tplc="1E7A8434">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DE82AF4"/>
    <w:multiLevelType w:val="hybridMultilevel"/>
    <w:tmpl w:val="ECECCA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3EA07F1"/>
    <w:multiLevelType w:val="hybridMultilevel"/>
    <w:tmpl w:val="B45000AC"/>
    <w:lvl w:ilvl="0" w:tplc="1E7A8434">
      <w:start w:val="1"/>
      <w:numFmt w:val="bullet"/>
      <w:lvlText w:val="-"/>
      <w:lvlJc w:val="left"/>
      <w:pPr>
        <w:ind w:left="770" w:firstLine="0"/>
      </w:pPr>
      <w:rPr>
        <w:rFonts w:ascii="Arial" w:eastAsiaTheme="minorHAnsi" w:hAnsi="Arial" w:cs="Arial" w:hint="default"/>
        <w:b w:val="0"/>
        <w:i w:val="0"/>
        <w:strike w:val="0"/>
        <w:dstrike w:val="0"/>
        <w:color w:val="000000"/>
        <w:sz w:val="24"/>
        <w:szCs w:val="24"/>
        <w:u w:val="none" w:color="000000"/>
        <w:effect w:val="none"/>
        <w:bdr w:val="none" w:sz="0" w:space="0" w:color="auto" w:frame="1"/>
        <w:vertAlign w:val="baseline"/>
      </w:rPr>
    </w:lvl>
    <w:lvl w:ilvl="1" w:tplc="9DEABDD8">
      <w:start w:val="1"/>
      <w:numFmt w:val="bullet"/>
      <w:lvlText w:val="o"/>
      <w:lvlJc w:val="left"/>
      <w:pPr>
        <w:ind w:left="13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527900">
      <w:start w:val="1"/>
      <w:numFmt w:val="bullet"/>
      <w:lvlText w:val="▪"/>
      <w:lvlJc w:val="left"/>
      <w:pPr>
        <w:ind w:left="20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C5A3072">
      <w:start w:val="1"/>
      <w:numFmt w:val="bullet"/>
      <w:lvlText w:val="•"/>
      <w:lvlJc w:val="left"/>
      <w:pPr>
        <w:ind w:left="2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C69254">
      <w:start w:val="1"/>
      <w:numFmt w:val="bullet"/>
      <w:lvlText w:val="o"/>
      <w:lvlJc w:val="left"/>
      <w:pPr>
        <w:ind w:left="34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484BCBA">
      <w:start w:val="1"/>
      <w:numFmt w:val="bullet"/>
      <w:lvlText w:val="▪"/>
      <w:lvlJc w:val="left"/>
      <w:pPr>
        <w:ind w:left="41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89C51D2">
      <w:start w:val="1"/>
      <w:numFmt w:val="bullet"/>
      <w:lvlText w:val="•"/>
      <w:lvlJc w:val="left"/>
      <w:pPr>
        <w:ind w:left="4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C903AEA">
      <w:start w:val="1"/>
      <w:numFmt w:val="bullet"/>
      <w:lvlText w:val="o"/>
      <w:lvlJc w:val="left"/>
      <w:pPr>
        <w:ind w:left="56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FDC3954">
      <w:start w:val="1"/>
      <w:numFmt w:val="bullet"/>
      <w:lvlText w:val="▪"/>
      <w:lvlJc w:val="left"/>
      <w:pPr>
        <w:ind w:left="63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52A06BA"/>
    <w:multiLevelType w:val="hybridMultilevel"/>
    <w:tmpl w:val="8F948220"/>
    <w:lvl w:ilvl="0" w:tplc="65D2C2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64A26DD"/>
    <w:multiLevelType w:val="hybridMultilevel"/>
    <w:tmpl w:val="C50AC054"/>
    <w:lvl w:ilvl="0" w:tplc="FA9E3B88">
      <w:start w:val="2"/>
      <w:numFmt w:val="bullet"/>
      <w:lvlText w:val="-"/>
      <w:lvlJc w:val="left"/>
      <w:pPr>
        <w:ind w:left="720" w:hanging="360"/>
      </w:pPr>
      <w:rPr>
        <w:rFonts w:ascii="Arial" w:eastAsia="Calibr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B032884"/>
    <w:multiLevelType w:val="hybridMultilevel"/>
    <w:tmpl w:val="0F08029A"/>
    <w:lvl w:ilvl="0" w:tplc="1E7A8434">
      <w:start w:val="1"/>
      <w:numFmt w:val="bullet"/>
      <w:lvlText w:val="-"/>
      <w:lvlJc w:val="left"/>
      <w:pPr>
        <w:ind w:left="770" w:firstLine="0"/>
      </w:pPr>
      <w:rPr>
        <w:rFonts w:ascii="Arial" w:eastAsiaTheme="minorHAnsi" w:hAnsi="Arial" w:cs="Arial" w:hint="default"/>
        <w:b w:val="0"/>
        <w:i w:val="0"/>
        <w:strike w:val="0"/>
        <w:dstrike w:val="0"/>
        <w:color w:val="000000"/>
        <w:sz w:val="24"/>
        <w:szCs w:val="24"/>
        <w:u w:val="none" w:color="000000"/>
        <w:effect w:val="none"/>
        <w:bdr w:val="none" w:sz="0" w:space="0" w:color="auto" w:frame="1"/>
        <w:vertAlign w:val="baseline"/>
      </w:rPr>
    </w:lvl>
    <w:lvl w:ilvl="1" w:tplc="9DEABDD8">
      <w:start w:val="1"/>
      <w:numFmt w:val="bullet"/>
      <w:lvlText w:val="o"/>
      <w:lvlJc w:val="left"/>
      <w:pPr>
        <w:ind w:left="13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527900">
      <w:start w:val="1"/>
      <w:numFmt w:val="bullet"/>
      <w:lvlText w:val="▪"/>
      <w:lvlJc w:val="left"/>
      <w:pPr>
        <w:ind w:left="20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C5A3072">
      <w:start w:val="1"/>
      <w:numFmt w:val="bullet"/>
      <w:lvlText w:val="•"/>
      <w:lvlJc w:val="left"/>
      <w:pPr>
        <w:ind w:left="2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C69254">
      <w:start w:val="1"/>
      <w:numFmt w:val="bullet"/>
      <w:lvlText w:val="o"/>
      <w:lvlJc w:val="left"/>
      <w:pPr>
        <w:ind w:left="34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484BCBA">
      <w:start w:val="1"/>
      <w:numFmt w:val="bullet"/>
      <w:lvlText w:val="▪"/>
      <w:lvlJc w:val="left"/>
      <w:pPr>
        <w:ind w:left="41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89C51D2">
      <w:start w:val="1"/>
      <w:numFmt w:val="bullet"/>
      <w:lvlText w:val="•"/>
      <w:lvlJc w:val="left"/>
      <w:pPr>
        <w:ind w:left="4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C903AEA">
      <w:start w:val="1"/>
      <w:numFmt w:val="bullet"/>
      <w:lvlText w:val="o"/>
      <w:lvlJc w:val="left"/>
      <w:pPr>
        <w:ind w:left="56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FDC3954">
      <w:start w:val="1"/>
      <w:numFmt w:val="bullet"/>
      <w:lvlText w:val="▪"/>
      <w:lvlJc w:val="left"/>
      <w:pPr>
        <w:ind w:left="63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0635E9F"/>
    <w:multiLevelType w:val="hybridMultilevel"/>
    <w:tmpl w:val="EB86116C"/>
    <w:lvl w:ilvl="0" w:tplc="E13EC688">
      <w:start w:val="3"/>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7" w15:restartNumberingAfterBreak="0">
    <w:nsid w:val="54C541DE"/>
    <w:multiLevelType w:val="hybridMultilevel"/>
    <w:tmpl w:val="4B30D804"/>
    <w:lvl w:ilvl="0" w:tplc="E13EC688">
      <w:start w:val="3"/>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8B14C3C"/>
    <w:multiLevelType w:val="hybridMultilevel"/>
    <w:tmpl w:val="E38642D6"/>
    <w:lvl w:ilvl="0" w:tplc="57FE1CAC">
      <w:start w:val="1"/>
      <w:numFmt w:val="bullet"/>
      <w:lvlText w:val="-"/>
      <w:lvlJc w:val="left"/>
      <w:pPr>
        <w:ind w:left="7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540CF3A">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588F014">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6DC226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432248A">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6802038">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4F8012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E22EFD8">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C188FEC">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6B271136"/>
    <w:multiLevelType w:val="hybridMultilevel"/>
    <w:tmpl w:val="EC74B01E"/>
    <w:lvl w:ilvl="0" w:tplc="122C8466">
      <w:start w:val="1"/>
      <w:numFmt w:val="bullet"/>
      <w:lvlText w:val="-"/>
      <w:lvlJc w:val="left"/>
      <w:pPr>
        <w:ind w:left="7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DEABDD8">
      <w:start w:val="1"/>
      <w:numFmt w:val="bullet"/>
      <w:lvlText w:val="o"/>
      <w:lvlJc w:val="left"/>
      <w:pPr>
        <w:ind w:left="13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527900">
      <w:start w:val="1"/>
      <w:numFmt w:val="bullet"/>
      <w:lvlText w:val="▪"/>
      <w:lvlJc w:val="left"/>
      <w:pPr>
        <w:ind w:left="20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C5A3072">
      <w:start w:val="1"/>
      <w:numFmt w:val="bullet"/>
      <w:lvlText w:val="•"/>
      <w:lvlJc w:val="left"/>
      <w:pPr>
        <w:ind w:left="2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C69254">
      <w:start w:val="1"/>
      <w:numFmt w:val="bullet"/>
      <w:lvlText w:val="o"/>
      <w:lvlJc w:val="left"/>
      <w:pPr>
        <w:ind w:left="34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484BCBA">
      <w:start w:val="1"/>
      <w:numFmt w:val="bullet"/>
      <w:lvlText w:val="▪"/>
      <w:lvlJc w:val="left"/>
      <w:pPr>
        <w:ind w:left="41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89C51D2">
      <w:start w:val="1"/>
      <w:numFmt w:val="bullet"/>
      <w:lvlText w:val="•"/>
      <w:lvlJc w:val="left"/>
      <w:pPr>
        <w:ind w:left="4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C903AEA">
      <w:start w:val="1"/>
      <w:numFmt w:val="bullet"/>
      <w:lvlText w:val="o"/>
      <w:lvlJc w:val="left"/>
      <w:pPr>
        <w:ind w:left="56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FDC3954">
      <w:start w:val="1"/>
      <w:numFmt w:val="bullet"/>
      <w:lvlText w:val="▪"/>
      <w:lvlJc w:val="left"/>
      <w:pPr>
        <w:ind w:left="63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78F07221"/>
    <w:multiLevelType w:val="hybridMultilevel"/>
    <w:tmpl w:val="C00C0EE6"/>
    <w:lvl w:ilvl="0" w:tplc="27D80DF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7"/>
  </w:num>
  <w:num w:numId="6">
    <w:abstractNumId w:val="0"/>
  </w:num>
  <w:num w:numId="7">
    <w:abstractNumId w:val="9"/>
  </w:num>
  <w:num w:numId="8">
    <w:abstractNumId w:val="3"/>
  </w:num>
  <w:num w:numId="9">
    <w:abstractNumId w:val="8"/>
  </w:num>
  <w:num w:numId="10">
    <w:abstractNumId w:val="9"/>
  </w:num>
  <w:num w:numId="11">
    <w:abstractNumId w:val="3"/>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C5"/>
    <w:rsid w:val="00012D68"/>
    <w:rsid w:val="00022A9F"/>
    <w:rsid w:val="00031201"/>
    <w:rsid w:val="00037C1D"/>
    <w:rsid w:val="00044C3D"/>
    <w:rsid w:val="00052EE6"/>
    <w:rsid w:val="000609D5"/>
    <w:rsid w:val="0006127C"/>
    <w:rsid w:val="00062E21"/>
    <w:rsid w:val="00062F16"/>
    <w:rsid w:val="00064761"/>
    <w:rsid w:val="00066C30"/>
    <w:rsid w:val="00081AB2"/>
    <w:rsid w:val="000A35C5"/>
    <w:rsid w:val="000B6704"/>
    <w:rsid w:val="000C6485"/>
    <w:rsid w:val="000E175E"/>
    <w:rsid w:val="000F27DA"/>
    <w:rsid w:val="001015D1"/>
    <w:rsid w:val="0010725F"/>
    <w:rsid w:val="00117835"/>
    <w:rsid w:val="00153686"/>
    <w:rsid w:val="001551A0"/>
    <w:rsid w:val="001675D0"/>
    <w:rsid w:val="00185959"/>
    <w:rsid w:val="001941E6"/>
    <w:rsid w:val="001A5E66"/>
    <w:rsid w:val="001A5EDC"/>
    <w:rsid w:val="001B52A1"/>
    <w:rsid w:val="001E3E91"/>
    <w:rsid w:val="001F0D2E"/>
    <w:rsid w:val="001F1805"/>
    <w:rsid w:val="0021351D"/>
    <w:rsid w:val="002223E8"/>
    <w:rsid w:val="00244441"/>
    <w:rsid w:val="002512C5"/>
    <w:rsid w:val="00257A20"/>
    <w:rsid w:val="00262D7C"/>
    <w:rsid w:val="00264F44"/>
    <w:rsid w:val="0026698A"/>
    <w:rsid w:val="002676B8"/>
    <w:rsid w:val="002758E9"/>
    <w:rsid w:val="002810AA"/>
    <w:rsid w:val="002854BE"/>
    <w:rsid w:val="00285FE8"/>
    <w:rsid w:val="00293DF9"/>
    <w:rsid w:val="002A26AF"/>
    <w:rsid w:val="002B491F"/>
    <w:rsid w:val="002C48AF"/>
    <w:rsid w:val="002D288D"/>
    <w:rsid w:val="002D7E17"/>
    <w:rsid w:val="002E3154"/>
    <w:rsid w:val="002E41DC"/>
    <w:rsid w:val="002F348A"/>
    <w:rsid w:val="00305016"/>
    <w:rsid w:val="0034427D"/>
    <w:rsid w:val="00346097"/>
    <w:rsid w:val="003715AA"/>
    <w:rsid w:val="003947C5"/>
    <w:rsid w:val="003A0734"/>
    <w:rsid w:val="003A0962"/>
    <w:rsid w:val="003A5C51"/>
    <w:rsid w:val="003B2448"/>
    <w:rsid w:val="003B507F"/>
    <w:rsid w:val="003C4BE2"/>
    <w:rsid w:val="003D42C9"/>
    <w:rsid w:val="003D61FB"/>
    <w:rsid w:val="003E025D"/>
    <w:rsid w:val="003E0A00"/>
    <w:rsid w:val="003F7C4D"/>
    <w:rsid w:val="00405FA9"/>
    <w:rsid w:val="004133C2"/>
    <w:rsid w:val="004208C0"/>
    <w:rsid w:val="00423480"/>
    <w:rsid w:val="00432AAE"/>
    <w:rsid w:val="00433DB1"/>
    <w:rsid w:val="00441B53"/>
    <w:rsid w:val="00451009"/>
    <w:rsid w:val="004529ED"/>
    <w:rsid w:val="00460A7A"/>
    <w:rsid w:val="0047197F"/>
    <w:rsid w:val="004757FC"/>
    <w:rsid w:val="004922FB"/>
    <w:rsid w:val="0049532F"/>
    <w:rsid w:val="004A0F23"/>
    <w:rsid w:val="004A5258"/>
    <w:rsid w:val="004A7A9F"/>
    <w:rsid w:val="004B22C8"/>
    <w:rsid w:val="004C2EC6"/>
    <w:rsid w:val="004D3A18"/>
    <w:rsid w:val="004F3D91"/>
    <w:rsid w:val="004F548E"/>
    <w:rsid w:val="00502310"/>
    <w:rsid w:val="00502702"/>
    <w:rsid w:val="00511471"/>
    <w:rsid w:val="00514143"/>
    <w:rsid w:val="00522B10"/>
    <w:rsid w:val="00524202"/>
    <w:rsid w:val="00547B5D"/>
    <w:rsid w:val="00550D6A"/>
    <w:rsid w:val="005816A2"/>
    <w:rsid w:val="00590DA5"/>
    <w:rsid w:val="005B530A"/>
    <w:rsid w:val="005B6B50"/>
    <w:rsid w:val="005C1197"/>
    <w:rsid w:val="005D2658"/>
    <w:rsid w:val="005F069F"/>
    <w:rsid w:val="005F07E0"/>
    <w:rsid w:val="0060008E"/>
    <w:rsid w:val="00617763"/>
    <w:rsid w:val="006178AB"/>
    <w:rsid w:val="00625733"/>
    <w:rsid w:val="0062793E"/>
    <w:rsid w:val="00631FB3"/>
    <w:rsid w:val="0063379B"/>
    <w:rsid w:val="006369E0"/>
    <w:rsid w:val="006475DC"/>
    <w:rsid w:val="00673BA0"/>
    <w:rsid w:val="006800CA"/>
    <w:rsid w:val="00680218"/>
    <w:rsid w:val="00682374"/>
    <w:rsid w:val="0069128A"/>
    <w:rsid w:val="00695569"/>
    <w:rsid w:val="006A18DB"/>
    <w:rsid w:val="006A1CEF"/>
    <w:rsid w:val="006A3367"/>
    <w:rsid w:val="006C6494"/>
    <w:rsid w:val="006D2062"/>
    <w:rsid w:val="006D2F86"/>
    <w:rsid w:val="006D6D4A"/>
    <w:rsid w:val="006E27F2"/>
    <w:rsid w:val="006F4B64"/>
    <w:rsid w:val="006F58A7"/>
    <w:rsid w:val="006F61C7"/>
    <w:rsid w:val="00704D5C"/>
    <w:rsid w:val="007248DA"/>
    <w:rsid w:val="00724BB6"/>
    <w:rsid w:val="00743D14"/>
    <w:rsid w:val="007640F1"/>
    <w:rsid w:val="00764ACC"/>
    <w:rsid w:val="0077406C"/>
    <w:rsid w:val="00775746"/>
    <w:rsid w:val="00776641"/>
    <w:rsid w:val="007774E0"/>
    <w:rsid w:val="007776E9"/>
    <w:rsid w:val="007938D0"/>
    <w:rsid w:val="00796EDF"/>
    <w:rsid w:val="007A1489"/>
    <w:rsid w:val="007A6C89"/>
    <w:rsid w:val="007B0F19"/>
    <w:rsid w:val="007B1449"/>
    <w:rsid w:val="007D2920"/>
    <w:rsid w:val="007E45D1"/>
    <w:rsid w:val="008134BC"/>
    <w:rsid w:val="00817900"/>
    <w:rsid w:val="00825108"/>
    <w:rsid w:val="00825E26"/>
    <w:rsid w:val="008351F1"/>
    <w:rsid w:val="00854A12"/>
    <w:rsid w:val="00861662"/>
    <w:rsid w:val="0087430C"/>
    <w:rsid w:val="00883BDE"/>
    <w:rsid w:val="0088553D"/>
    <w:rsid w:val="0089261B"/>
    <w:rsid w:val="008A3C67"/>
    <w:rsid w:val="008B0161"/>
    <w:rsid w:val="008D01B2"/>
    <w:rsid w:val="00901BDB"/>
    <w:rsid w:val="00937CF8"/>
    <w:rsid w:val="00943905"/>
    <w:rsid w:val="009459A2"/>
    <w:rsid w:val="009561E7"/>
    <w:rsid w:val="00966AAF"/>
    <w:rsid w:val="009A400D"/>
    <w:rsid w:val="009A6364"/>
    <w:rsid w:val="009B0A45"/>
    <w:rsid w:val="009B3DEB"/>
    <w:rsid w:val="009B6F94"/>
    <w:rsid w:val="009D4B4D"/>
    <w:rsid w:val="009E6389"/>
    <w:rsid w:val="00A15570"/>
    <w:rsid w:val="00A33DE2"/>
    <w:rsid w:val="00A526CB"/>
    <w:rsid w:val="00A54919"/>
    <w:rsid w:val="00A54CBA"/>
    <w:rsid w:val="00A57AA3"/>
    <w:rsid w:val="00A62DA1"/>
    <w:rsid w:val="00A865A8"/>
    <w:rsid w:val="00A9193F"/>
    <w:rsid w:val="00AA0E44"/>
    <w:rsid w:val="00AA1CB3"/>
    <w:rsid w:val="00AA47D1"/>
    <w:rsid w:val="00AA6E89"/>
    <w:rsid w:val="00AB001F"/>
    <w:rsid w:val="00AC1A69"/>
    <w:rsid w:val="00AC5AD6"/>
    <w:rsid w:val="00AD1B3C"/>
    <w:rsid w:val="00AE4547"/>
    <w:rsid w:val="00AF69E5"/>
    <w:rsid w:val="00AF7ACD"/>
    <w:rsid w:val="00B13C80"/>
    <w:rsid w:val="00B16F10"/>
    <w:rsid w:val="00B33156"/>
    <w:rsid w:val="00B42531"/>
    <w:rsid w:val="00B44A24"/>
    <w:rsid w:val="00B536E2"/>
    <w:rsid w:val="00B55E5F"/>
    <w:rsid w:val="00B60734"/>
    <w:rsid w:val="00B6475A"/>
    <w:rsid w:val="00B64F7C"/>
    <w:rsid w:val="00B83DB0"/>
    <w:rsid w:val="00B91BD1"/>
    <w:rsid w:val="00BD5A9E"/>
    <w:rsid w:val="00BE7E8D"/>
    <w:rsid w:val="00BF3DD2"/>
    <w:rsid w:val="00C15BE6"/>
    <w:rsid w:val="00C21776"/>
    <w:rsid w:val="00C24807"/>
    <w:rsid w:val="00C2734D"/>
    <w:rsid w:val="00C342F2"/>
    <w:rsid w:val="00C3770F"/>
    <w:rsid w:val="00C37E98"/>
    <w:rsid w:val="00C41FC0"/>
    <w:rsid w:val="00C50273"/>
    <w:rsid w:val="00C532BD"/>
    <w:rsid w:val="00C53A17"/>
    <w:rsid w:val="00C61EAB"/>
    <w:rsid w:val="00C82F9A"/>
    <w:rsid w:val="00C830B3"/>
    <w:rsid w:val="00C918F1"/>
    <w:rsid w:val="00C9382D"/>
    <w:rsid w:val="00CA38FD"/>
    <w:rsid w:val="00CA5322"/>
    <w:rsid w:val="00CC63B1"/>
    <w:rsid w:val="00CF56B4"/>
    <w:rsid w:val="00D1560B"/>
    <w:rsid w:val="00D22108"/>
    <w:rsid w:val="00D30AF0"/>
    <w:rsid w:val="00D31D13"/>
    <w:rsid w:val="00D41856"/>
    <w:rsid w:val="00D4456C"/>
    <w:rsid w:val="00D62900"/>
    <w:rsid w:val="00D86B2A"/>
    <w:rsid w:val="00DB748E"/>
    <w:rsid w:val="00DC7CFA"/>
    <w:rsid w:val="00DD018D"/>
    <w:rsid w:val="00DD3669"/>
    <w:rsid w:val="00DD54A4"/>
    <w:rsid w:val="00DF0392"/>
    <w:rsid w:val="00DF4D8F"/>
    <w:rsid w:val="00DF63DE"/>
    <w:rsid w:val="00E14256"/>
    <w:rsid w:val="00E17F4C"/>
    <w:rsid w:val="00E216FE"/>
    <w:rsid w:val="00E30DA5"/>
    <w:rsid w:val="00E3372F"/>
    <w:rsid w:val="00E44AE8"/>
    <w:rsid w:val="00E530F3"/>
    <w:rsid w:val="00E53D1D"/>
    <w:rsid w:val="00E872DF"/>
    <w:rsid w:val="00EA6E89"/>
    <w:rsid w:val="00ED2AEE"/>
    <w:rsid w:val="00EF5055"/>
    <w:rsid w:val="00F03397"/>
    <w:rsid w:val="00F0395B"/>
    <w:rsid w:val="00F05CEB"/>
    <w:rsid w:val="00F10655"/>
    <w:rsid w:val="00F126FB"/>
    <w:rsid w:val="00F16AD9"/>
    <w:rsid w:val="00F5194E"/>
    <w:rsid w:val="00F54AE5"/>
    <w:rsid w:val="00F61A35"/>
    <w:rsid w:val="00F62570"/>
    <w:rsid w:val="00F81E76"/>
    <w:rsid w:val="00F9241C"/>
    <w:rsid w:val="00FC71B3"/>
    <w:rsid w:val="00FC78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D02E"/>
  <w15:chartTrackingRefBased/>
  <w15:docId w15:val="{836176CD-ACFB-4F31-A0BA-D20A159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1D"/>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1A69"/>
    <w:pPr>
      <w:ind w:left="720"/>
      <w:contextualSpacing/>
    </w:pPr>
  </w:style>
  <w:style w:type="paragraph" w:customStyle="1" w:styleId="box463064">
    <w:name w:val="box_463064"/>
    <w:basedOn w:val="Normal"/>
    <w:rsid w:val="005B6B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A073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0734"/>
    <w:rPr>
      <w:rFonts w:ascii="Segoe UI" w:hAnsi="Segoe UI" w:cs="Segoe UI"/>
      <w:sz w:val="18"/>
      <w:szCs w:val="18"/>
    </w:rPr>
  </w:style>
  <w:style w:type="character" w:styleId="Hiperveza">
    <w:name w:val="Hyperlink"/>
    <w:basedOn w:val="Zadanifontodlomka"/>
    <w:uiPriority w:val="99"/>
    <w:semiHidden/>
    <w:unhideWhenUsed/>
    <w:rsid w:val="00D4456C"/>
    <w:rPr>
      <w:color w:val="0000FF"/>
      <w:u w:val="single"/>
    </w:rPr>
  </w:style>
  <w:style w:type="character" w:styleId="SlijeenaHiperveza">
    <w:name w:val="FollowedHyperlink"/>
    <w:basedOn w:val="Zadanifontodlomka"/>
    <w:uiPriority w:val="99"/>
    <w:semiHidden/>
    <w:unhideWhenUsed/>
    <w:rsid w:val="001675D0"/>
    <w:rPr>
      <w:color w:val="954F72" w:themeColor="followedHyperlink"/>
      <w:u w:val="single"/>
    </w:rPr>
  </w:style>
  <w:style w:type="paragraph" w:customStyle="1" w:styleId="box463306">
    <w:name w:val="box_463306"/>
    <w:basedOn w:val="Normal"/>
    <w:rsid w:val="00673B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2900"/>
    <w:pPr>
      <w:spacing w:after="0" w:line="240" w:lineRule="auto"/>
    </w:pPr>
  </w:style>
  <w:style w:type="paragraph" w:customStyle="1" w:styleId="box467259">
    <w:name w:val="box_467259"/>
    <w:basedOn w:val="Normal"/>
    <w:rsid w:val="00D30AF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002">
    <w:name w:val="box_468002"/>
    <w:basedOn w:val="Normal"/>
    <w:rsid w:val="0086166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08">
    <w:name w:val="box_468208"/>
    <w:basedOn w:val="Normal"/>
    <w:rsid w:val="003A096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2037">
      <w:bodyDiv w:val="1"/>
      <w:marLeft w:val="0"/>
      <w:marRight w:val="0"/>
      <w:marTop w:val="0"/>
      <w:marBottom w:val="0"/>
      <w:divBdr>
        <w:top w:val="none" w:sz="0" w:space="0" w:color="auto"/>
        <w:left w:val="none" w:sz="0" w:space="0" w:color="auto"/>
        <w:bottom w:val="none" w:sz="0" w:space="0" w:color="auto"/>
        <w:right w:val="none" w:sz="0" w:space="0" w:color="auto"/>
      </w:divBdr>
    </w:div>
    <w:div w:id="305402924">
      <w:bodyDiv w:val="1"/>
      <w:marLeft w:val="0"/>
      <w:marRight w:val="0"/>
      <w:marTop w:val="0"/>
      <w:marBottom w:val="0"/>
      <w:divBdr>
        <w:top w:val="none" w:sz="0" w:space="0" w:color="auto"/>
        <w:left w:val="none" w:sz="0" w:space="0" w:color="auto"/>
        <w:bottom w:val="none" w:sz="0" w:space="0" w:color="auto"/>
        <w:right w:val="none" w:sz="0" w:space="0" w:color="auto"/>
      </w:divBdr>
    </w:div>
    <w:div w:id="380131828">
      <w:bodyDiv w:val="1"/>
      <w:marLeft w:val="0"/>
      <w:marRight w:val="0"/>
      <w:marTop w:val="0"/>
      <w:marBottom w:val="0"/>
      <w:divBdr>
        <w:top w:val="none" w:sz="0" w:space="0" w:color="auto"/>
        <w:left w:val="none" w:sz="0" w:space="0" w:color="auto"/>
        <w:bottom w:val="none" w:sz="0" w:space="0" w:color="auto"/>
        <w:right w:val="none" w:sz="0" w:space="0" w:color="auto"/>
      </w:divBdr>
    </w:div>
    <w:div w:id="717818657">
      <w:bodyDiv w:val="1"/>
      <w:marLeft w:val="0"/>
      <w:marRight w:val="0"/>
      <w:marTop w:val="0"/>
      <w:marBottom w:val="0"/>
      <w:divBdr>
        <w:top w:val="none" w:sz="0" w:space="0" w:color="auto"/>
        <w:left w:val="none" w:sz="0" w:space="0" w:color="auto"/>
        <w:bottom w:val="none" w:sz="0" w:space="0" w:color="auto"/>
        <w:right w:val="none" w:sz="0" w:space="0" w:color="auto"/>
      </w:divBdr>
    </w:div>
    <w:div w:id="745306465">
      <w:bodyDiv w:val="1"/>
      <w:marLeft w:val="0"/>
      <w:marRight w:val="0"/>
      <w:marTop w:val="0"/>
      <w:marBottom w:val="0"/>
      <w:divBdr>
        <w:top w:val="none" w:sz="0" w:space="0" w:color="auto"/>
        <w:left w:val="none" w:sz="0" w:space="0" w:color="auto"/>
        <w:bottom w:val="none" w:sz="0" w:space="0" w:color="auto"/>
        <w:right w:val="none" w:sz="0" w:space="0" w:color="auto"/>
      </w:divBdr>
    </w:div>
    <w:div w:id="827404724">
      <w:bodyDiv w:val="1"/>
      <w:marLeft w:val="0"/>
      <w:marRight w:val="0"/>
      <w:marTop w:val="0"/>
      <w:marBottom w:val="0"/>
      <w:divBdr>
        <w:top w:val="none" w:sz="0" w:space="0" w:color="auto"/>
        <w:left w:val="none" w:sz="0" w:space="0" w:color="auto"/>
        <w:bottom w:val="none" w:sz="0" w:space="0" w:color="auto"/>
        <w:right w:val="none" w:sz="0" w:space="0" w:color="auto"/>
      </w:divBdr>
    </w:div>
    <w:div w:id="855075742">
      <w:bodyDiv w:val="1"/>
      <w:marLeft w:val="0"/>
      <w:marRight w:val="0"/>
      <w:marTop w:val="0"/>
      <w:marBottom w:val="0"/>
      <w:divBdr>
        <w:top w:val="none" w:sz="0" w:space="0" w:color="auto"/>
        <w:left w:val="none" w:sz="0" w:space="0" w:color="auto"/>
        <w:bottom w:val="none" w:sz="0" w:space="0" w:color="auto"/>
        <w:right w:val="none" w:sz="0" w:space="0" w:color="auto"/>
      </w:divBdr>
    </w:div>
    <w:div w:id="880819802">
      <w:bodyDiv w:val="1"/>
      <w:marLeft w:val="0"/>
      <w:marRight w:val="0"/>
      <w:marTop w:val="0"/>
      <w:marBottom w:val="0"/>
      <w:divBdr>
        <w:top w:val="none" w:sz="0" w:space="0" w:color="auto"/>
        <w:left w:val="none" w:sz="0" w:space="0" w:color="auto"/>
        <w:bottom w:val="none" w:sz="0" w:space="0" w:color="auto"/>
        <w:right w:val="none" w:sz="0" w:space="0" w:color="auto"/>
      </w:divBdr>
    </w:div>
    <w:div w:id="1272858720">
      <w:bodyDiv w:val="1"/>
      <w:marLeft w:val="0"/>
      <w:marRight w:val="0"/>
      <w:marTop w:val="0"/>
      <w:marBottom w:val="0"/>
      <w:divBdr>
        <w:top w:val="none" w:sz="0" w:space="0" w:color="auto"/>
        <w:left w:val="none" w:sz="0" w:space="0" w:color="auto"/>
        <w:bottom w:val="none" w:sz="0" w:space="0" w:color="auto"/>
        <w:right w:val="none" w:sz="0" w:space="0" w:color="auto"/>
      </w:divBdr>
    </w:div>
    <w:div w:id="1314602675">
      <w:bodyDiv w:val="1"/>
      <w:marLeft w:val="0"/>
      <w:marRight w:val="0"/>
      <w:marTop w:val="0"/>
      <w:marBottom w:val="0"/>
      <w:divBdr>
        <w:top w:val="none" w:sz="0" w:space="0" w:color="auto"/>
        <w:left w:val="none" w:sz="0" w:space="0" w:color="auto"/>
        <w:bottom w:val="none" w:sz="0" w:space="0" w:color="auto"/>
        <w:right w:val="none" w:sz="0" w:space="0" w:color="auto"/>
      </w:divBdr>
    </w:div>
    <w:div w:id="1400906851">
      <w:bodyDiv w:val="1"/>
      <w:marLeft w:val="0"/>
      <w:marRight w:val="0"/>
      <w:marTop w:val="0"/>
      <w:marBottom w:val="0"/>
      <w:divBdr>
        <w:top w:val="none" w:sz="0" w:space="0" w:color="auto"/>
        <w:left w:val="none" w:sz="0" w:space="0" w:color="auto"/>
        <w:bottom w:val="none" w:sz="0" w:space="0" w:color="auto"/>
        <w:right w:val="none" w:sz="0" w:space="0" w:color="auto"/>
      </w:divBdr>
    </w:div>
    <w:div w:id="1401832539">
      <w:bodyDiv w:val="1"/>
      <w:marLeft w:val="0"/>
      <w:marRight w:val="0"/>
      <w:marTop w:val="0"/>
      <w:marBottom w:val="0"/>
      <w:divBdr>
        <w:top w:val="none" w:sz="0" w:space="0" w:color="auto"/>
        <w:left w:val="none" w:sz="0" w:space="0" w:color="auto"/>
        <w:bottom w:val="none" w:sz="0" w:space="0" w:color="auto"/>
        <w:right w:val="none" w:sz="0" w:space="0" w:color="auto"/>
      </w:divBdr>
    </w:div>
    <w:div w:id="1687562301">
      <w:bodyDiv w:val="1"/>
      <w:marLeft w:val="0"/>
      <w:marRight w:val="0"/>
      <w:marTop w:val="0"/>
      <w:marBottom w:val="0"/>
      <w:divBdr>
        <w:top w:val="none" w:sz="0" w:space="0" w:color="auto"/>
        <w:left w:val="none" w:sz="0" w:space="0" w:color="auto"/>
        <w:bottom w:val="none" w:sz="0" w:space="0" w:color="auto"/>
        <w:right w:val="none" w:sz="0" w:space="0" w:color="auto"/>
      </w:divBdr>
    </w:div>
    <w:div w:id="1704205804">
      <w:bodyDiv w:val="1"/>
      <w:marLeft w:val="0"/>
      <w:marRight w:val="0"/>
      <w:marTop w:val="0"/>
      <w:marBottom w:val="0"/>
      <w:divBdr>
        <w:top w:val="none" w:sz="0" w:space="0" w:color="auto"/>
        <w:left w:val="none" w:sz="0" w:space="0" w:color="auto"/>
        <w:bottom w:val="none" w:sz="0" w:space="0" w:color="auto"/>
        <w:right w:val="none" w:sz="0" w:space="0" w:color="auto"/>
      </w:divBdr>
    </w:div>
    <w:div w:id="1749425846">
      <w:bodyDiv w:val="1"/>
      <w:marLeft w:val="0"/>
      <w:marRight w:val="0"/>
      <w:marTop w:val="0"/>
      <w:marBottom w:val="0"/>
      <w:divBdr>
        <w:top w:val="none" w:sz="0" w:space="0" w:color="auto"/>
        <w:left w:val="none" w:sz="0" w:space="0" w:color="auto"/>
        <w:bottom w:val="none" w:sz="0" w:space="0" w:color="auto"/>
        <w:right w:val="none" w:sz="0" w:space="0" w:color="auto"/>
      </w:divBdr>
    </w:div>
    <w:div w:id="1867400157">
      <w:bodyDiv w:val="1"/>
      <w:marLeft w:val="0"/>
      <w:marRight w:val="0"/>
      <w:marTop w:val="0"/>
      <w:marBottom w:val="0"/>
      <w:divBdr>
        <w:top w:val="none" w:sz="0" w:space="0" w:color="auto"/>
        <w:left w:val="none" w:sz="0" w:space="0" w:color="auto"/>
        <w:bottom w:val="none" w:sz="0" w:space="0" w:color="auto"/>
        <w:right w:val="none" w:sz="0" w:space="0" w:color="auto"/>
      </w:divBdr>
    </w:div>
    <w:div w:id="2043359778">
      <w:bodyDiv w:val="1"/>
      <w:marLeft w:val="0"/>
      <w:marRight w:val="0"/>
      <w:marTop w:val="0"/>
      <w:marBottom w:val="0"/>
      <w:divBdr>
        <w:top w:val="none" w:sz="0" w:space="0" w:color="auto"/>
        <w:left w:val="none" w:sz="0" w:space="0" w:color="auto"/>
        <w:bottom w:val="none" w:sz="0" w:space="0" w:color="auto"/>
        <w:right w:val="none" w:sz="0" w:space="0" w:color="auto"/>
      </w:divBdr>
    </w:div>
    <w:div w:id="2051371617">
      <w:bodyDiv w:val="1"/>
      <w:marLeft w:val="0"/>
      <w:marRight w:val="0"/>
      <w:marTop w:val="0"/>
      <w:marBottom w:val="0"/>
      <w:divBdr>
        <w:top w:val="none" w:sz="0" w:space="0" w:color="auto"/>
        <w:left w:val="none" w:sz="0" w:space="0" w:color="auto"/>
        <w:bottom w:val="none" w:sz="0" w:space="0" w:color="auto"/>
        <w:right w:val="none" w:sz="0" w:space="0" w:color="auto"/>
      </w:divBdr>
    </w:div>
    <w:div w:id="21437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2168</Words>
  <Characters>12362</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 Neven</dc:creator>
  <cp:keywords/>
  <dc:description/>
  <cp:lastModifiedBy>Cigula Josip</cp:lastModifiedBy>
  <cp:revision>98</cp:revision>
  <cp:lastPrinted>2021-03-22T10:01:00Z</cp:lastPrinted>
  <dcterms:created xsi:type="dcterms:W3CDTF">2021-03-22T08:21:00Z</dcterms:created>
  <dcterms:modified xsi:type="dcterms:W3CDTF">2021-07-15T15:18:00Z</dcterms:modified>
</cp:coreProperties>
</file>